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53F0DBB" w14:textId="77777777" w:rsidR="006D0FFD" w:rsidRDefault="00833BFF">
      <w:pPr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中文題目名稱</w:t>
      </w:r>
    </w:p>
    <w:p w14:paraId="6EFEA5E2" w14:textId="77777777" w:rsidR="006D0FFD" w:rsidRDefault="00833BFF">
      <w:pPr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英文題目名稱</w:t>
      </w:r>
      <w:r>
        <w:rPr>
          <w:b/>
          <w:sz w:val="32"/>
          <w:szCs w:val="32"/>
        </w:rPr>
        <w:t xml:space="preserve">  Paper Title</w:t>
      </w:r>
    </w:p>
    <w:p w14:paraId="3A2EBEF8" w14:textId="77777777" w:rsidR="006D0FFD" w:rsidRDefault="006D0FFD">
      <w:pPr>
        <w:snapToGrid w:val="0"/>
        <w:jc w:val="center"/>
      </w:pPr>
    </w:p>
    <w:p w14:paraId="2E611147" w14:textId="77777777" w:rsidR="006D0FFD" w:rsidRDefault="00833BFF">
      <w:pPr>
        <w:snapToGrid w:val="0"/>
        <w:jc w:val="center"/>
        <w:rPr>
          <w:szCs w:val="24"/>
        </w:rPr>
      </w:pPr>
      <w:r>
        <w:rPr>
          <w:szCs w:val="24"/>
        </w:rPr>
        <w:t>陳作者</w:t>
      </w:r>
      <w:r>
        <w:rPr>
          <w:szCs w:val="24"/>
        </w:rPr>
        <w:t xml:space="preserve">*    </w:t>
      </w:r>
      <w:r>
        <w:rPr>
          <w:szCs w:val="24"/>
        </w:rPr>
        <w:t>林作者</w:t>
      </w:r>
      <w:r>
        <w:rPr>
          <w:szCs w:val="24"/>
        </w:rPr>
        <w:t>**</w:t>
      </w:r>
    </w:p>
    <w:p w14:paraId="5CE09AD2" w14:textId="77777777" w:rsidR="006D0FFD" w:rsidRDefault="00833BFF">
      <w:pPr>
        <w:snapToGrid w:val="0"/>
      </w:pPr>
      <w:r>
        <w:rPr>
          <w:szCs w:val="24"/>
        </w:rPr>
        <w:t xml:space="preserve">                         </w:t>
      </w:r>
      <w:r>
        <w:rPr>
          <w:color w:val="000000"/>
          <w:szCs w:val="24"/>
        </w:rPr>
        <w:t>Zuo Jhe Chen  Zuo Jhe Lin</w:t>
      </w:r>
    </w:p>
    <w:p w14:paraId="2FA055D0" w14:textId="77777777" w:rsidR="006D0FFD" w:rsidRDefault="006D0FFD">
      <w:pPr>
        <w:snapToGrid w:val="0"/>
        <w:jc w:val="center"/>
        <w:rPr>
          <w:color w:val="000000"/>
          <w:szCs w:val="24"/>
        </w:rPr>
      </w:pPr>
    </w:p>
    <w:p w14:paraId="3508D924" w14:textId="77777777" w:rsidR="006D0FFD" w:rsidRDefault="00833BFF">
      <w:pPr>
        <w:snapToGri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>*</w:t>
      </w:r>
      <w:r w:rsidR="00453C2A">
        <w:rPr>
          <w:color w:val="000000"/>
          <w:szCs w:val="24"/>
        </w:rPr>
        <w:t xml:space="preserve">國立臺北科技大學化學工程與生物科技系　</w:t>
      </w:r>
      <w:r>
        <w:rPr>
          <w:color w:val="000000"/>
          <w:szCs w:val="24"/>
        </w:rPr>
        <w:t>教授</w:t>
      </w:r>
    </w:p>
    <w:p w14:paraId="2F7F05FB" w14:textId="77777777" w:rsidR="006D0FFD" w:rsidRDefault="00833BFF">
      <w:pPr>
        <w:snapToGri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>**</w:t>
      </w:r>
      <w:r>
        <w:rPr>
          <w:color w:val="000000"/>
          <w:szCs w:val="24"/>
        </w:rPr>
        <w:t>國立臺北科技大學化學工程與生物科技系　專題生</w:t>
      </w:r>
    </w:p>
    <w:p w14:paraId="37154819" w14:textId="77777777" w:rsidR="006D0FFD" w:rsidRDefault="006D0FFD">
      <w:pPr>
        <w:snapToGrid w:val="0"/>
        <w:jc w:val="center"/>
        <w:rPr>
          <w:color w:val="000000"/>
          <w:szCs w:val="24"/>
        </w:rPr>
      </w:pPr>
    </w:p>
    <w:p w14:paraId="467BBFB9" w14:textId="77777777" w:rsidR="006D0FFD" w:rsidRDefault="00833BFF">
      <w:pPr>
        <w:snapToGri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國科會計畫編號</w:t>
      </w:r>
      <w:r>
        <w:rPr>
          <w:color w:val="000000"/>
          <w:sz w:val="20"/>
        </w:rPr>
        <w:t xml:space="preserve"> NSC-00-0000-X-000-00 </w:t>
      </w:r>
      <w:r>
        <w:rPr>
          <w:color w:val="000000"/>
          <w:sz w:val="20"/>
        </w:rPr>
        <w:t>（非國科會計畫者，不需本行）</w:t>
      </w:r>
    </w:p>
    <w:p w14:paraId="1476F17A" w14:textId="77777777" w:rsidR="006D0FFD" w:rsidRDefault="006D0FFD">
      <w:pPr>
        <w:snapToGrid w:val="0"/>
        <w:jc w:val="center"/>
        <w:rPr>
          <w:color w:val="000000"/>
          <w:szCs w:val="24"/>
        </w:rPr>
      </w:pPr>
    </w:p>
    <w:p w14:paraId="321AA3EC" w14:textId="77777777" w:rsidR="006D0FFD" w:rsidRDefault="00833BFF">
      <w:pPr>
        <w:snapToGrid w:val="0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摘</w:t>
      </w:r>
      <w:r>
        <w:rPr>
          <w:b/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要</w:t>
      </w:r>
    </w:p>
    <w:p w14:paraId="430F5CF7" w14:textId="77777777" w:rsidR="006D0FFD" w:rsidRDefault="006D0FFD">
      <w:pPr>
        <w:snapToGrid w:val="0"/>
        <w:jc w:val="center"/>
        <w:rPr>
          <w:color w:val="000000"/>
        </w:rPr>
      </w:pPr>
    </w:p>
    <w:p w14:paraId="3F6E4D77" w14:textId="77777777" w:rsidR="006D0FFD" w:rsidRDefault="00833BFF">
      <w:pPr>
        <w:ind w:firstLine="20pt"/>
        <w:jc w:val="both"/>
      </w:pPr>
      <w:r>
        <w:rPr>
          <w:bCs/>
          <w:color w:val="000000"/>
          <w:kern w:val="0"/>
          <w:sz w:val="20"/>
        </w:rPr>
        <w:t>專題研究需繳交一篇期刊論文格式之期末報告</w:t>
      </w:r>
      <w:r>
        <w:rPr>
          <w:color w:val="000000"/>
          <w:kern w:val="0"/>
          <w:sz w:val="20"/>
        </w:rPr>
        <w:t>，格式請參照以下說明</w:t>
      </w:r>
      <w:r>
        <w:rPr>
          <w:color w:val="000000"/>
          <w:sz w:val="20"/>
        </w:rPr>
        <w:t>。全文完稿須為</w:t>
      </w:r>
      <w:r>
        <w:rPr>
          <w:color w:val="000000"/>
          <w:sz w:val="20"/>
        </w:rPr>
        <w:t>4~10</w:t>
      </w:r>
      <w:r>
        <w:rPr>
          <w:color w:val="000000"/>
          <w:sz w:val="20"/>
        </w:rPr>
        <w:t>頁，完成後請送指導老師審查</w:t>
      </w:r>
      <w:r>
        <w:rPr>
          <w:rFonts w:ascii="新細明體" w:hAnsi="新細明體"/>
          <w:color w:val="000000"/>
          <w:sz w:val="20"/>
        </w:rPr>
        <w:t>，再</w:t>
      </w:r>
      <w:r>
        <w:rPr>
          <w:color w:val="000000"/>
          <w:sz w:val="20"/>
        </w:rPr>
        <w:t>以</w:t>
      </w:r>
      <w:r>
        <w:rPr>
          <w:color w:val="000000"/>
          <w:sz w:val="20"/>
        </w:rPr>
        <w:t>pdf</w:t>
      </w:r>
      <w:r>
        <w:rPr>
          <w:color w:val="000000"/>
          <w:sz w:val="20"/>
        </w:rPr>
        <w:t>檔形式寄送化工系陳成寶先生</w:t>
      </w:r>
      <w:r>
        <w:rPr>
          <w:color w:val="000000"/>
          <w:sz w:val="20"/>
        </w:rPr>
        <w:t>(cpchen2511@mail.ntut.edu.tw)</w:t>
      </w:r>
      <w:r>
        <w:rPr>
          <w:rFonts w:ascii="新細明體" w:hAnsi="新細明體"/>
          <w:color w:val="000000"/>
          <w:sz w:val="20"/>
        </w:rPr>
        <w:t>。</w:t>
      </w:r>
      <w:r>
        <w:rPr>
          <w:color w:val="000000"/>
          <w:sz w:val="20"/>
        </w:rPr>
        <w:t>此篇報告將影響專題研究之期末分數</w:t>
      </w:r>
      <w:r>
        <w:rPr>
          <w:rFonts w:ascii="新細明體" w:hAnsi="新細明體"/>
          <w:color w:val="000000"/>
          <w:sz w:val="20"/>
        </w:rPr>
        <w:t>，</w:t>
      </w:r>
      <w:r>
        <w:rPr>
          <w:color w:val="000000"/>
          <w:sz w:val="20"/>
        </w:rPr>
        <w:t>請準時繳交</w:t>
      </w:r>
      <w:r>
        <w:rPr>
          <w:color w:val="000000"/>
          <w:sz w:val="20"/>
        </w:rPr>
        <w:t>!</w:t>
      </w:r>
      <w:r>
        <w:rPr>
          <w:color w:val="000000"/>
          <w:sz w:val="20"/>
        </w:rPr>
        <w:t>如有問題請洽化工系鍾翔雲小姐或陳成寶先生：</w:t>
      </w:r>
      <w:r>
        <w:rPr>
          <w:color w:val="000000"/>
          <w:sz w:val="20"/>
        </w:rPr>
        <w:t>(02)27712171</w:t>
      </w:r>
      <w:r>
        <w:rPr>
          <w:color w:val="000000"/>
          <w:sz w:val="20"/>
        </w:rPr>
        <w:t>轉</w:t>
      </w:r>
      <w:r>
        <w:rPr>
          <w:color w:val="000000"/>
          <w:sz w:val="20"/>
        </w:rPr>
        <w:t>2522</w:t>
      </w:r>
      <w:r>
        <w:rPr>
          <w:color w:val="000000"/>
          <w:sz w:val="20"/>
        </w:rPr>
        <w:t>或</w:t>
      </w:r>
      <w:r>
        <w:rPr>
          <w:color w:val="000000"/>
          <w:sz w:val="20"/>
        </w:rPr>
        <w:t xml:space="preserve">2511 </w:t>
      </w:r>
      <w:r>
        <w:rPr>
          <w:color w:val="000000"/>
          <w:sz w:val="20"/>
        </w:rPr>
        <w:t>，</w:t>
      </w:r>
      <w:r>
        <w:rPr>
          <w:color w:val="000000"/>
          <w:sz w:val="20"/>
        </w:rPr>
        <w:t>e-mail</w:t>
      </w:r>
      <w:r>
        <w:rPr>
          <w:color w:val="000000"/>
          <w:sz w:val="20"/>
        </w:rPr>
        <w:t>：</w:t>
      </w:r>
      <w:hyperlink r:id="rId6" w:history="1">
        <w:r>
          <w:rPr>
            <w:rStyle w:val="a3"/>
            <w:sz w:val="20"/>
          </w:rPr>
          <w:t>shiang3081@ntut.edu.tw</w:t>
        </w:r>
      </w:hyperlink>
      <w:r>
        <w:rPr>
          <w:color w:val="000000"/>
          <w:sz w:val="20"/>
        </w:rPr>
        <w:t xml:space="preserve"> ; </w:t>
      </w:r>
      <w:hyperlink r:id="rId7" w:history="1">
        <w:r>
          <w:rPr>
            <w:rStyle w:val="a3"/>
            <w:sz w:val="20"/>
          </w:rPr>
          <w:t>cpchen2511@mail.ntut.edu.tw</w:t>
        </w:r>
      </w:hyperlink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。</w:t>
      </w:r>
    </w:p>
    <w:p w14:paraId="059EB0FD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33F89CD2" w14:textId="77777777" w:rsidR="006D0FFD" w:rsidRDefault="00833BFF">
      <w:pPr>
        <w:snapToGrid w:val="0"/>
        <w:jc w:val="both"/>
      </w:pPr>
      <w:r>
        <w:rPr>
          <w:color w:val="000000"/>
          <w:sz w:val="20"/>
        </w:rPr>
        <w:t>關鍵詞：</w:t>
      </w:r>
      <w:r>
        <w:rPr>
          <w:bCs/>
          <w:color w:val="000000"/>
          <w:kern w:val="0"/>
          <w:sz w:val="20"/>
        </w:rPr>
        <w:t>專題研究</w:t>
      </w:r>
      <w:r>
        <w:rPr>
          <w:color w:val="000000"/>
          <w:sz w:val="20"/>
        </w:rPr>
        <w:t>、</w:t>
      </w:r>
      <w:r>
        <w:rPr>
          <w:bCs/>
          <w:color w:val="000000"/>
          <w:kern w:val="0"/>
          <w:sz w:val="20"/>
        </w:rPr>
        <w:t>期刊論文、期末報告</w:t>
      </w:r>
      <w:r>
        <w:rPr>
          <w:color w:val="000000"/>
          <w:sz w:val="20"/>
        </w:rPr>
        <w:t>、論文格式</w:t>
      </w:r>
    </w:p>
    <w:p w14:paraId="63A505FE" w14:textId="77777777" w:rsidR="006D0FFD" w:rsidRDefault="006D0FFD">
      <w:pPr>
        <w:snapToGrid w:val="0"/>
        <w:jc w:val="both"/>
        <w:rPr>
          <w:color w:val="000000"/>
        </w:rPr>
      </w:pPr>
    </w:p>
    <w:p w14:paraId="4CE3DC15" w14:textId="77777777" w:rsidR="00D86E03" w:rsidRDefault="00D86E03">
      <w:pPr>
        <w:sectPr w:rsidR="00D86E03">
          <w:headerReference w:type="default" r:id="rId8"/>
          <w:footerReference w:type="default" r:id="rId9"/>
          <w:headerReference w:type="first" r:id="rId10"/>
          <w:footerReference w:type="first" r:id="rId11"/>
          <w:pgSz w:w="595.30pt" w:h="841.90pt"/>
          <w:pgMar w:top="99.25pt" w:right="70.90pt" w:bottom="70.90pt" w:left="70.90pt" w:header="56.70pt" w:footer="56.70pt" w:gutter="0pt"/>
          <w:cols w:space="36pt"/>
          <w:titlePg/>
        </w:sectPr>
      </w:pPr>
    </w:p>
    <w:p w14:paraId="5C7EE04D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一、前言</w:t>
      </w:r>
    </w:p>
    <w:p w14:paraId="0A6FDF8A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00DF6463" w14:textId="77777777" w:rsidR="006D0FFD" w:rsidRDefault="00833BFF">
      <w:pPr>
        <w:ind w:firstLine="20pt"/>
      </w:pPr>
      <w:r>
        <w:rPr>
          <w:bCs/>
          <w:color w:val="000000"/>
          <w:kern w:val="0"/>
          <w:sz w:val="20"/>
        </w:rPr>
        <w:t>自</w:t>
      </w:r>
      <w:r>
        <w:rPr>
          <w:bCs/>
          <w:color w:val="000000"/>
          <w:kern w:val="0"/>
          <w:sz w:val="20"/>
        </w:rPr>
        <w:t>101</w:t>
      </w:r>
      <w:r>
        <w:rPr>
          <w:bCs/>
          <w:color w:val="000000"/>
          <w:kern w:val="0"/>
          <w:sz w:val="20"/>
        </w:rPr>
        <w:t>學年度第二學期開始</w:t>
      </w:r>
      <w:r>
        <w:rPr>
          <w:rFonts w:ascii="新細明體" w:hAnsi="新細明體"/>
          <w:bCs/>
          <w:color w:val="000000"/>
          <w:kern w:val="0"/>
          <w:sz w:val="20"/>
        </w:rPr>
        <w:t>，</w:t>
      </w:r>
      <w:r>
        <w:rPr>
          <w:sz w:val="20"/>
        </w:rPr>
        <w:t>由於工程認證之要求</w:t>
      </w:r>
      <w:r>
        <w:rPr>
          <w:rFonts w:ascii="新細明體" w:hAnsi="新細明體"/>
          <w:sz w:val="20"/>
        </w:rPr>
        <w:t>，</w:t>
      </w:r>
      <w:r>
        <w:rPr>
          <w:sz w:val="20"/>
        </w:rPr>
        <w:t>專題生於學期結束時必須繳交期末專題報告</w:t>
      </w:r>
      <w:r>
        <w:rPr>
          <w:rFonts w:ascii="新細明體" w:hAnsi="新細明體"/>
          <w:sz w:val="20"/>
        </w:rPr>
        <w:t>；並</w:t>
      </w:r>
      <w:r>
        <w:rPr>
          <w:sz w:val="20"/>
        </w:rPr>
        <w:t>以電子檔形式一份交予指導老師</w:t>
      </w:r>
      <w:r>
        <w:rPr>
          <w:rFonts w:ascii="新細明體" w:hAnsi="新細明體"/>
          <w:sz w:val="20"/>
        </w:rPr>
        <w:t>，</w:t>
      </w:r>
      <w:r>
        <w:rPr>
          <w:sz w:val="20"/>
        </w:rPr>
        <w:t>一份交至系上</w:t>
      </w:r>
      <w:r>
        <w:rPr>
          <w:rFonts w:ascii="新細明體" w:hAnsi="新細明體"/>
          <w:sz w:val="20"/>
        </w:rPr>
        <w:t>。請指導老師將此份報告納入期末評分之標準。</w:t>
      </w:r>
    </w:p>
    <w:p w14:paraId="151AE6BC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441279B0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二、文獻探討</w:t>
      </w:r>
    </w:p>
    <w:p w14:paraId="13D32D8B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2786EC23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1.</w:t>
      </w:r>
      <w:r>
        <w:rPr>
          <w:color w:val="000000"/>
          <w:sz w:val="20"/>
        </w:rPr>
        <w:t>版面設定及格式設定</w:t>
      </w:r>
    </w:p>
    <w:p w14:paraId="7E1DCEDB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版面設定格式如下：使用紙張：</w:t>
      </w:r>
      <w:r>
        <w:rPr>
          <w:color w:val="000000"/>
          <w:sz w:val="20"/>
        </w:rPr>
        <w:t>A4</w:t>
      </w:r>
      <w:r>
        <w:rPr>
          <w:color w:val="000000"/>
          <w:sz w:val="20"/>
        </w:rPr>
        <w:t>紙</w:t>
      </w:r>
      <w:r>
        <w:rPr>
          <w:color w:val="000000"/>
          <w:sz w:val="20"/>
        </w:rPr>
        <w:t>(29.7cm × 21.0cm)</w:t>
      </w:r>
      <w:r>
        <w:rPr>
          <w:color w:val="000000"/>
          <w:sz w:val="20"/>
        </w:rPr>
        <w:t>，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縱向橫式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書寫。編輯範圍：上邊界</w:t>
      </w:r>
      <w:r>
        <w:rPr>
          <w:color w:val="000000"/>
          <w:sz w:val="20"/>
        </w:rPr>
        <w:t>3.5cm</w:t>
      </w:r>
      <w:r>
        <w:rPr>
          <w:color w:val="000000"/>
          <w:sz w:val="20"/>
        </w:rPr>
        <w:t>，下邊界</w:t>
      </w:r>
      <w:r>
        <w:rPr>
          <w:color w:val="000000"/>
          <w:sz w:val="20"/>
        </w:rPr>
        <w:t>2.5cm</w:t>
      </w:r>
      <w:r>
        <w:rPr>
          <w:color w:val="000000"/>
          <w:sz w:val="20"/>
        </w:rPr>
        <w:t>，左右邊界各</w:t>
      </w:r>
      <w:r>
        <w:rPr>
          <w:color w:val="000000"/>
          <w:sz w:val="20"/>
        </w:rPr>
        <w:t>2.5cm</w:t>
      </w:r>
      <w:r>
        <w:rPr>
          <w:color w:val="000000"/>
          <w:sz w:val="20"/>
        </w:rPr>
        <w:t>，請勿自行設定頁碼。格式設定除有特別規定外，中文字型使用新細明體，英文字型使用</w:t>
      </w:r>
      <w:r>
        <w:rPr>
          <w:color w:val="000000"/>
          <w:sz w:val="20"/>
        </w:rPr>
        <w:t>Times New Roman</w:t>
      </w:r>
      <w:r>
        <w:rPr>
          <w:color w:val="000000"/>
          <w:sz w:val="20"/>
        </w:rPr>
        <w:t>，對齊方式採用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左右對齊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，格式段落設定中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行距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設定，採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單行間距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</w:t>
      </w:r>
    </w:p>
    <w:p w14:paraId="5895A716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0037D6D4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2.</w:t>
      </w:r>
      <w:r>
        <w:rPr>
          <w:color w:val="000000"/>
          <w:sz w:val="20"/>
        </w:rPr>
        <w:t>題目與作者</w:t>
      </w:r>
    </w:p>
    <w:p w14:paraId="793942B4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題目中文用新細明體</w:t>
      </w:r>
      <w:r>
        <w:rPr>
          <w:color w:val="000000"/>
          <w:sz w:val="20"/>
        </w:rPr>
        <w:t>16P</w:t>
      </w:r>
      <w:r>
        <w:rPr>
          <w:color w:val="000000"/>
          <w:sz w:val="20"/>
        </w:rPr>
        <w:t>字加粗體字，英文用</w:t>
      </w:r>
      <w:r>
        <w:rPr>
          <w:color w:val="000000"/>
          <w:sz w:val="20"/>
        </w:rPr>
        <w:t>Times New Roman 16P</w:t>
      </w:r>
      <w:r>
        <w:rPr>
          <w:color w:val="000000"/>
          <w:sz w:val="20"/>
        </w:rPr>
        <w:t>字加粗體字，對齊方式設定為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置中對齊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。作者字級大小設定為</w:t>
      </w:r>
      <w:r>
        <w:rPr>
          <w:color w:val="000000"/>
          <w:sz w:val="20"/>
        </w:rPr>
        <w:t>12P</w:t>
      </w:r>
      <w:r>
        <w:rPr>
          <w:color w:val="000000"/>
          <w:sz w:val="20"/>
        </w:rPr>
        <w:t>。如作者有兩個以上時，請依對論文之貢獻程度順序排列；並在作者姓名後以</w:t>
      </w:r>
      <w:r>
        <w:rPr>
          <w:color w:val="000000"/>
          <w:sz w:val="20"/>
        </w:rPr>
        <w:t>*</w:t>
      </w:r>
      <w:r>
        <w:rPr>
          <w:color w:val="000000"/>
          <w:sz w:val="20"/>
        </w:rPr>
        <w:t>、</w:t>
      </w:r>
      <w:r>
        <w:rPr>
          <w:color w:val="000000"/>
          <w:sz w:val="20"/>
        </w:rPr>
        <w:t>**</w:t>
      </w:r>
      <w:r>
        <w:rPr>
          <w:color w:val="000000"/>
          <w:sz w:val="20"/>
        </w:rPr>
        <w:t>等記號區別服務單位，且在下欄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服務單位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中註明；姓名間距皆為</w:t>
      </w:r>
      <w:r>
        <w:rPr>
          <w:color w:val="000000"/>
          <w:sz w:val="20"/>
        </w:rPr>
        <w:t>4</w:t>
      </w:r>
      <w:r>
        <w:rPr>
          <w:color w:val="000000"/>
          <w:sz w:val="20"/>
        </w:rPr>
        <w:t>格空白半形字。題目及作者姓名中英文均需並列，以利於引用，對齊方式設定為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置中對齊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</w:t>
      </w:r>
    </w:p>
    <w:p w14:paraId="24C0DC5E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15D2D672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</w:t>
      </w:r>
      <w:r>
        <w:rPr>
          <w:color w:val="000000"/>
          <w:sz w:val="20"/>
        </w:rPr>
        <w:t>摘要及關鍵詞</w:t>
      </w:r>
    </w:p>
    <w:p w14:paraId="54799427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"</w:t>
      </w:r>
      <w:r>
        <w:rPr>
          <w:color w:val="000000"/>
          <w:sz w:val="20"/>
        </w:rPr>
        <w:t>摘要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關鍵詞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的字級大小設定為</w:t>
      </w:r>
      <w:r>
        <w:rPr>
          <w:color w:val="000000"/>
          <w:sz w:val="20"/>
        </w:rPr>
        <w:t>10P</w:t>
      </w:r>
      <w:r>
        <w:rPr>
          <w:color w:val="000000"/>
          <w:sz w:val="20"/>
        </w:rPr>
        <w:t>字，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摘要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二字中間空</w:t>
      </w:r>
      <w:r>
        <w:rPr>
          <w:color w:val="000000"/>
          <w:sz w:val="20"/>
        </w:rPr>
        <w:t>2</w:t>
      </w:r>
      <w:r>
        <w:rPr>
          <w:color w:val="000000"/>
          <w:sz w:val="20"/>
        </w:rPr>
        <w:t>格空白半形字，對齊方式設定為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置中對齊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，其餘設定為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左右對齊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。自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題目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至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關鍵詞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項目，各項目間空行高度以</w:t>
      </w:r>
      <w:r>
        <w:rPr>
          <w:color w:val="000000"/>
          <w:sz w:val="20"/>
        </w:rPr>
        <w:t>10P</w:t>
      </w:r>
      <w:r>
        <w:rPr>
          <w:color w:val="000000"/>
          <w:sz w:val="20"/>
        </w:rPr>
        <w:t>字為基準，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關鍵詞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最多以五個為限。</w:t>
      </w:r>
    </w:p>
    <w:p w14:paraId="5735739C" w14:textId="77777777" w:rsidR="006D0FFD" w:rsidRDefault="006D0FFD">
      <w:pPr>
        <w:snapToGrid w:val="0"/>
        <w:ind w:firstLine="20pt"/>
        <w:jc w:val="both"/>
        <w:rPr>
          <w:color w:val="000000"/>
          <w:sz w:val="20"/>
        </w:rPr>
      </w:pPr>
    </w:p>
    <w:p w14:paraId="38A1008A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4.</w:t>
      </w:r>
      <w:r>
        <w:rPr>
          <w:color w:val="000000"/>
          <w:sz w:val="20"/>
        </w:rPr>
        <w:t>內文書打方式</w:t>
      </w:r>
    </w:p>
    <w:p w14:paraId="139E71F2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內文字級大小設定為</w:t>
      </w:r>
      <w:r>
        <w:rPr>
          <w:color w:val="000000"/>
          <w:sz w:val="20"/>
        </w:rPr>
        <w:t>10P</w:t>
      </w:r>
      <w:r>
        <w:rPr>
          <w:color w:val="000000"/>
          <w:sz w:val="20"/>
        </w:rPr>
        <w:t>字。內文編輯打字，請接續關鍵詞之後，並與關鍵詞間隔一行開始打字，內文之編輯請以二欄式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每欄寬度</w:t>
      </w:r>
      <w:r>
        <w:rPr>
          <w:color w:val="000000"/>
          <w:sz w:val="20"/>
        </w:rPr>
        <w:t>7.5cm</w:t>
      </w:r>
      <w:r>
        <w:rPr>
          <w:color w:val="000000"/>
          <w:sz w:val="20"/>
        </w:rPr>
        <w:t>，欄間距</w:t>
      </w:r>
      <w:r>
        <w:rPr>
          <w:color w:val="000000"/>
          <w:sz w:val="20"/>
        </w:rPr>
        <w:t>1cm)</w:t>
      </w:r>
      <w:r>
        <w:rPr>
          <w:color w:val="000000"/>
          <w:sz w:val="20"/>
        </w:rPr>
        <w:t>編排。</w:t>
      </w:r>
    </w:p>
    <w:p w14:paraId="40861327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72998885" w14:textId="77777777" w:rsidR="006D0FFD" w:rsidRDefault="00833BFF">
      <w:pPr>
        <w:jc w:val="both"/>
      </w:pPr>
      <w:r>
        <w:rPr>
          <w:color w:val="000000"/>
          <w:sz w:val="20"/>
        </w:rPr>
        <w:t>5.</w:t>
      </w:r>
      <w:r>
        <w:rPr>
          <w:color w:val="000000"/>
          <w:sz w:val="20"/>
        </w:rPr>
        <w:t>文獻引用</w:t>
      </w:r>
    </w:p>
    <w:p w14:paraId="07174FDB" w14:textId="77777777" w:rsidR="006D0FFD" w:rsidRDefault="00833BFF">
      <w:pPr>
        <w:ind w:firstLine="24pt"/>
        <w:jc w:val="both"/>
      </w:pPr>
      <w:r>
        <w:rPr>
          <w:color w:val="000000"/>
          <w:sz w:val="20"/>
        </w:rPr>
        <w:t>引用文獻時，若於論文當中直接引用作者姓氏，可參考如：林作者</w:t>
      </w:r>
      <w:r>
        <w:rPr>
          <w:color w:val="000000"/>
          <w:sz w:val="20"/>
        </w:rPr>
        <w:t>(2006)</w:t>
      </w:r>
      <w:r>
        <w:rPr>
          <w:color w:val="000000"/>
          <w:sz w:val="20"/>
        </w:rPr>
        <w:t>的研究發現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，如為兩個作者，作者和作者中間加「和」字，例如：林作者和陳作者</w:t>
      </w:r>
      <w:r>
        <w:rPr>
          <w:color w:val="000000"/>
          <w:sz w:val="20"/>
        </w:rPr>
        <w:t xml:space="preserve">(2007) </w:t>
      </w:r>
      <w:r>
        <w:rPr>
          <w:color w:val="000000"/>
          <w:sz w:val="20"/>
        </w:rPr>
        <w:t>的研究發現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。若於論文當中引用某人的研究結果或結論，可參考如：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空間能力對設計表現有影響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林作者</w:t>
      </w:r>
      <w:r>
        <w:rPr>
          <w:color w:val="000000"/>
          <w:sz w:val="20"/>
        </w:rPr>
        <w:t>, 2006)</w:t>
      </w:r>
      <w:r>
        <w:rPr>
          <w:color w:val="000000"/>
          <w:sz w:val="20"/>
        </w:rPr>
        <w:t>，如果為兩個作者，作者和作者中間加「和」字，例如：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空間能力對設計表現有影響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林作者和李作者</w:t>
      </w:r>
      <w:r>
        <w:rPr>
          <w:color w:val="000000"/>
          <w:sz w:val="20"/>
        </w:rPr>
        <w:t>, 2006)</w:t>
      </w:r>
      <w:r>
        <w:rPr>
          <w:color w:val="000000"/>
          <w:sz w:val="20"/>
        </w:rPr>
        <w:t>，若引用英文文獻則作者和作者之間用「</w:t>
      </w:r>
      <w:r>
        <w:rPr>
          <w:color w:val="000000"/>
          <w:sz w:val="20"/>
        </w:rPr>
        <w:t>&amp;</w:t>
      </w:r>
      <w:r>
        <w:rPr>
          <w:color w:val="000000"/>
          <w:sz w:val="20"/>
        </w:rPr>
        <w:t>」，例如：</w:t>
      </w:r>
      <w:r>
        <w:rPr>
          <w:color w:val="000000"/>
          <w:sz w:val="20"/>
        </w:rPr>
        <w:t>……</w:t>
      </w:r>
      <w:r>
        <w:rPr>
          <w:color w:val="000000"/>
          <w:sz w:val="20"/>
        </w:rPr>
        <w:t>空間能力對設計表現有影響</w:t>
      </w:r>
      <w:r>
        <w:rPr>
          <w:color w:val="000000"/>
          <w:sz w:val="20"/>
        </w:rPr>
        <w:t>(Lin &amp; Lee)</w:t>
      </w:r>
      <w:r>
        <w:rPr>
          <w:color w:val="000000"/>
          <w:sz w:val="20"/>
        </w:rPr>
        <w:t>。</w:t>
      </w:r>
    </w:p>
    <w:p w14:paraId="245F29A6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71CD9BC5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 </w:t>
      </w:r>
      <w:r>
        <w:rPr>
          <w:color w:val="000000"/>
          <w:sz w:val="20"/>
        </w:rPr>
        <w:t>圖表呈現方式</w:t>
      </w:r>
    </w:p>
    <w:p w14:paraId="77DDC5EE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圖表請編排於內文中，並附明顯編號及標題說明，表和圖兩者標題文字均使用</w:t>
      </w:r>
      <w:r>
        <w:rPr>
          <w:color w:val="000000"/>
          <w:sz w:val="20"/>
        </w:rPr>
        <w:t>10P</w:t>
      </w:r>
      <w:r>
        <w:rPr>
          <w:color w:val="000000"/>
          <w:sz w:val="20"/>
        </w:rPr>
        <w:t>字。表的</w:t>
      </w:r>
      <w:r>
        <w:rPr>
          <w:color w:val="000000"/>
          <w:sz w:val="20"/>
        </w:rPr>
        <w:lastRenderedPageBreak/>
        <w:t>標題在該表上方，並切齊左邊表的邊緣，表格繪製建議不要畫縱向直線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如表</w:t>
      </w:r>
      <w:r>
        <w:rPr>
          <w:color w:val="000000"/>
          <w:sz w:val="20"/>
        </w:rPr>
        <w:t>1)</w:t>
      </w:r>
      <w:r>
        <w:rPr>
          <w:color w:val="000000"/>
          <w:sz w:val="20"/>
        </w:rPr>
        <w:t>，若有需要，亦可畫縱向直線；圖之標題在該圖之下方，且圖及圖標題的對齊方式需設定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置中對齊</w:t>
      </w:r>
      <w:r>
        <w:rPr>
          <w:color w:val="000000"/>
          <w:sz w:val="20"/>
        </w:rPr>
        <w:t>"(</w:t>
      </w:r>
      <w:r>
        <w:rPr>
          <w:color w:val="000000"/>
          <w:sz w:val="20"/>
        </w:rPr>
        <w:t>如圖</w:t>
      </w:r>
      <w:r>
        <w:rPr>
          <w:color w:val="000000"/>
          <w:sz w:val="20"/>
        </w:rPr>
        <w:t>1)</w:t>
      </w:r>
      <w:r>
        <w:rPr>
          <w:color w:val="000000"/>
          <w:sz w:val="20"/>
        </w:rPr>
        <w:t>。</w:t>
      </w:r>
    </w:p>
    <w:p w14:paraId="11FF34EC" w14:textId="77777777" w:rsidR="006D0FFD" w:rsidRDefault="006D0FFD">
      <w:pPr>
        <w:snapToGrid w:val="0"/>
        <w:ind w:firstLine="20pt"/>
        <w:jc w:val="both"/>
        <w:rPr>
          <w:color w:val="000000"/>
          <w:sz w:val="20"/>
        </w:rPr>
      </w:pPr>
    </w:p>
    <w:p w14:paraId="069E0626" w14:textId="77777777" w:rsidR="006D0FFD" w:rsidRDefault="00833BFF">
      <w:pPr>
        <w:snapToGrid w:val="0"/>
        <w:jc w:val="both"/>
      </w:pPr>
      <w:r>
        <w:rPr>
          <w:color w:val="000000"/>
          <w:sz w:val="20"/>
        </w:rPr>
        <w:t>表</w:t>
      </w:r>
      <w:r>
        <w:rPr>
          <w:color w:val="000000"/>
          <w:sz w:val="20"/>
        </w:rPr>
        <w:t xml:space="preserve">1 </w:t>
      </w:r>
      <w:r>
        <w:rPr>
          <w:color w:val="000000"/>
          <w:sz w:val="20"/>
        </w:rPr>
        <w:t>列表詞的平均正確回憶率和正確再認率</w:t>
      </w:r>
    </w:p>
    <w:tbl>
      <w:tblPr>
        <w:tblW w:w="210.65pt" w:type="dxa"/>
        <w:tblInd w:w="3.4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22"/>
        <w:gridCol w:w="676"/>
        <w:gridCol w:w="720"/>
        <w:gridCol w:w="744"/>
        <w:gridCol w:w="851"/>
      </w:tblGrid>
      <w:tr w:rsidR="006D0FFD" w14:paraId="40B33B0D" w14:textId="77777777">
        <w:tc>
          <w:tcPr>
            <w:tcW w:w="61.1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775E8D0F" w14:textId="77777777" w:rsidR="006D0FFD" w:rsidRDefault="006D0FF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69.80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01566D91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正確回憶率</w:t>
            </w:r>
          </w:p>
        </w:tc>
        <w:tc>
          <w:tcPr>
            <w:tcW w:w="79.7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6BB6038D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正確再認率</w:t>
            </w:r>
          </w:p>
        </w:tc>
      </w:tr>
      <w:tr w:rsidR="006D0FFD" w14:paraId="29279FF7" w14:textId="77777777">
        <w:trPr>
          <w:cantSplit/>
        </w:trPr>
        <w:tc>
          <w:tcPr>
            <w:tcW w:w="61.1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36ED2648" w14:textId="77777777" w:rsidR="006D0FFD" w:rsidRDefault="006D0FF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3.8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42E279B7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設計詞</w:t>
            </w:r>
          </w:p>
        </w:tc>
        <w:tc>
          <w:tcPr>
            <w:tcW w:w="36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056427FE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一般詞</w:t>
            </w:r>
          </w:p>
        </w:tc>
        <w:tc>
          <w:tcPr>
            <w:tcW w:w="37.2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6E5EEBD3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設計詞</w:t>
            </w:r>
          </w:p>
        </w:tc>
        <w:tc>
          <w:tcPr>
            <w:tcW w:w="42.55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4A89F277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一般詞</w:t>
            </w:r>
          </w:p>
        </w:tc>
      </w:tr>
      <w:tr w:rsidR="006D0FFD" w14:paraId="7A2AF96A" w14:textId="77777777">
        <w:trPr>
          <w:cantSplit/>
        </w:trPr>
        <w:tc>
          <w:tcPr>
            <w:tcW w:w="61.1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70308D4F" w14:textId="77777777" w:rsidR="006D0FFD" w:rsidRDefault="00833BFF">
            <w:pPr>
              <w:ind w:firstLine="5p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非設計組</w:t>
            </w:r>
          </w:p>
        </w:tc>
        <w:tc>
          <w:tcPr>
            <w:tcW w:w="33.8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11AA13F3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.52</w:t>
            </w:r>
          </w:p>
        </w:tc>
        <w:tc>
          <w:tcPr>
            <w:tcW w:w="36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44CC1BAE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.72</w:t>
            </w:r>
          </w:p>
        </w:tc>
        <w:tc>
          <w:tcPr>
            <w:tcW w:w="37.2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654ECA36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.86</w:t>
            </w:r>
          </w:p>
        </w:tc>
        <w:tc>
          <w:tcPr>
            <w:tcW w:w="42.55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1AB057F4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.94</w:t>
            </w:r>
          </w:p>
        </w:tc>
      </w:tr>
      <w:tr w:rsidR="006D0FFD" w14:paraId="09F57FC3" w14:textId="77777777">
        <w:trPr>
          <w:cantSplit/>
        </w:trPr>
        <w:tc>
          <w:tcPr>
            <w:tcW w:w="61.1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5DAF462D" w14:textId="77777777" w:rsidR="006D0FFD" w:rsidRDefault="00833BFF">
            <w:pPr>
              <w:ind w:firstLine="4.70p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設計低年級</w:t>
            </w:r>
          </w:p>
        </w:tc>
        <w:tc>
          <w:tcPr>
            <w:tcW w:w="33.8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28241121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.52</w:t>
            </w:r>
          </w:p>
        </w:tc>
        <w:tc>
          <w:tcPr>
            <w:tcW w:w="36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0AB1DE3B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.72</w:t>
            </w:r>
          </w:p>
        </w:tc>
        <w:tc>
          <w:tcPr>
            <w:tcW w:w="37.20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64A73C99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.89</w:t>
            </w:r>
          </w:p>
        </w:tc>
        <w:tc>
          <w:tcPr>
            <w:tcW w:w="42.55pt" w:type="dxa"/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7ECC9823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.93</w:t>
            </w:r>
          </w:p>
        </w:tc>
      </w:tr>
      <w:tr w:rsidR="006D0FFD" w14:paraId="25786A67" w14:textId="77777777">
        <w:trPr>
          <w:cantSplit/>
        </w:trPr>
        <w:tc>
          <w:tcPr>
            <w:tcW w:w="61.1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2A3317DC" w14:textId="77777777" w:rsidR="006D0FFD" w:rsidRDefault="00833BFF">
            <w:pPr>
              <w:ind w:firstLine="4.70p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設計高年級</w:t>
            </w:r>
          </w:p>
        </w:tc>
        <w:tc>
          <w:tcPr>
            <w:tcW w:w="33.8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0527195C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.69</w:t>
            </w:r>
          </w:p>
        </w:tc>
        <w:tc>
          <w:tcPr>
            <w:tcW w:w="36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48048802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.73</w:t>
            </w:r>
          </w:p>
        </w:tc>
        <w:tc>
          <w:tcPr>
            <w:tcW w:w="37.2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70E2874B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.92</w:t>
            </w:r>
          </w:p>
        </w:tc>
        <w:tc>
          <w:tcPr>
            <w:tcW w:w="42.55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3D6D4EE5" w14:textId="77777777" w:rsidR="006D0FFD" w:rsidRDefault="00833BF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.94</w:t>
            </w:r>
          </w:p>
        </w:tc>
      </w:tr>
    </w:tbl>
    <w:p w14:paraId="1796C8A3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0E9BD92E" w14:textId="77777777" w:rsidR="006D0FFD" w:rsidRDefault="00833BFF">
      <w:pPr>
        <w:snapToGrid w:val="0"/>
        <w:jc w:val="center"/>
      </w:pPr>
      <w:r>
        <w:rPr>
          <w:noProof/>
          <w:color w:val="000000"/>
          <w:sz w:val="20"/>
        </w:rPr>
        <w:drawing>
          <wp:inline distT="0" distB="0" distL="0" distR="0" wp14:anchorId="2810A476" wp14:editId="2182033C">
            <wp:extent cx="1927856" cy="1463040"/>
            <wp:effectExtent l="0" t="0" r="0" b="3810"/>
            <wp:docPr id="1" name="圖片 1" descr="圖2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7856" cy="1463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E76386" w14:textId="77777777" w:rsidR="006D0FFD" w:rsidRDefault="00833BFF">
      <w:pPr>
        <w:snapToGri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圖</w:t>
      </w:r>
      <w:r>
        <w:rPr>
          <w:color w:val="000000"/>
          <w:sz w:val="20"/>
        </w:rPr>
        <w:t xml:space="preserve">1 </w:t>
      </w:r>
      <w:r>
        <w:rPr>
          <w:color w:val="000000"/>
          <w:sz w:val="20"/>
        </w:rPr>
        <w:t>欄格式設定範例</w:t>
      </w:r>
    </w:p>
    <w:p w14:paraId="46E1CCCB" w14:textId="77777777" w:rsidR="006D0FFD" w:rsidRDefault="006D0FFD">
      <w:pPr>
        <w:snapToGrid w:val="0"/>
        <w:jc w:val="center"/>
        <w:rPr>
          <w:color w:val="000000"/>
          <w:sz w:val="20"/>
        </w:rPr>
      </w:pPr>
    </w:p>
    <w:p w14:paraId="5F7A5BAA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6.</w:t>
      </w:r>
      <w:r>
        <w:rPr>
          <w:color w:val="000000"/>
          <w:sz w:val="20"/>
        </w:rPr>
        <w:t>文獻及謝誌</w:t>
      </w:r>
    </w:p>
    <w:p w14:paraId="741B7361" w14:textId="77777777" w:rsidR="006D0FFD" w:rsidRDefault="00833BFF">
      <w:pPr>
        <w:ind w:firstLine="24pt"/>
      </w:pPr>
      <w:r>
        <w:rPr>
          <w:color w:val="000000"/>
          <w:sz w:val="20"/>
        </w:rPr>
        <w:t>參考文獻的書寫方式依作者、年份、題目、書名或期刊名稱、出版地、出版機關、頁碼等順序明確標示，書名或期刊名稱請用斜體字。詳細排列方式與樣例，請參考下面第六點參考文獻。</w:t>
      </w:r>
    </w:p>
    <w:p w14:paraId="5C263C49" w14:textId="77777777" w:rsidR="006D0FFD" w:rsidRDefault="00833BFF">
      <w:pPr>
        <w:ind w:firstLine="24pt"/>
      </w:pPr>
      <w:r>
        <w:rPr>
          <w:color w:val="000000"/>
          <w:sz w:val="20"/>
        </w:rPr>
        <w:t>參考文獻的排列先中文後英文，如為中文文獻，排列順序以作者姓名筆畫為依據，英文文獻則以作者姓氏字母順序排列為依據。</w:t>
      </w:r>
    </w:p>
    <w:p w14:paraId="41E393A9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52A49DC0" w14:textId="77777777" w:rsidR="006D0FFD" w:rsidRDefault="00833BFF">
      <w:pPr>
        <w:snapToGrid w:val="0"/>
        <w:jc w:val="both"/>
        <w:rPr>
          <w:color w:val="000000"/>
          <w:sz w:val="20"/>
        </w:rPr>
      </w:pPr>
      <w:r>
        <w:rPr>
          <w:color w:val="000000"/>
          <w:sz w:val="20"/>
        </w:rPr>
        <w:t>三、研究方法步驟與分析</w:t>
      </w:r>
    </w:p>
    <w:p w14:paraId="1044A30C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342FC419" w14:textId="77777777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全文格式段落設定中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行距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設定，採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單行間距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。內文中各段落標題自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前言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至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參考文獻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請冠序號，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致謝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及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附錄</w:t>
      </w:r>
      <w:r>
        <w:rPr>
          <w:color w:val="000000"/>
          <w:sz w:val="20"/>
        </w:rPr>
        <w:t>"</w:t>
      </w:r>
      <w:r>
        <w:rPr>
          <w:color w:val="000000"/>
          <w:sz w:val="20"/>
        </w:rPr>
        <w:t>則免冠序號。序號層級請參考下列範例，請盡量勿超過四個層級，中文以一、</w:t>
      </w:r>
      <w:r>
        <w:rPr>
          <w:color w:val="000000"/>
          <w:sz w:val="20"/>
        </w:rPr>
        <w:t>1.</w:t>
      </w:r>
      <w:r>
        <w:rPr>
          <w:color w:val="000000"/>
          <w:sz w:val="20"/>
        </w:rPr>
        <w:t>、</w:t>
      </w:r>
      <w:r>
        <w:rPr>
          <w:color w:val="000000"/>
          <w:sz w:val="20"/>
        </w:rPr>
        <w:t>(1)</w:t>
      </w:r>
      <w:r>
        <w:rPr>
          <w:color w:val="000000"/>
          <w:sz w:val="20"/>
        </w:rPr>
        <w:t>及</w:t>
      </w:r>
      <w:r>
        <w:rPr>
          <w:color w:val="000000"/>
          <w:sz w:val="20"/>
        </w:rPr>
        <w:t>(a)</w:t>
      </w:r>
      <w:r>
        <w:rPr>
          <w:color w:val="000000"/>
          <w:sz w:val="20"/>
        </w:rPr>
        <w:t>為宜。英文以</w:t>
      </w:r>
      <w:r>
        <w:rPr>
          <w:color w:val="000000"/>
          <w:sz w:val="20"/>
        </w:rPr>
        <w:t>A</w:t>
      </w:r>
      <w:r>
        <w:rPr>
          <w:color w:val="000000"/>
          <w:sz w:val="20"/>
        </w:rPr>
        <w:t>、</w:t>
      </w:r>
      <w:r>
        <w:rPr>
          <w:color w:val="000000"/>
          <w:sz w:val="20"/>
        </w:rPr>
        <w:t>1.</w:t>
      </w:r>
      <w:r>
        <w:rPr>
          <w:color w:val="000000"/>
          <w:sz w:val="20"/>
        </w:rPr>
        <w:t>、</w:t>
      </w:r>
      <w:r>
        <w:rPr>
          <w:color w:val="000000"/>
          <w:sz w:val="20"/>
        </w:rPr>
        <w:t>(1)</w:t>
      </w:r>
      <w:r>
        <w:rPr>
          <w:color w:val="000000"/>
          <w:sz w:val="20"/>
        </w:rPr>
        <w:t>及</w:t>
      </w:r>
      <w:r>
        <w:rPr>
          <w:color w:val="000000"/>
          <w:sz w:val="20"/>
        </w:rPr>
        <w:t>(a)</w:t>
      </w:r>
      <w:r>
        <w:rPr>
          <w:color w:val="000000"/>
          <w:sz w:val="20"/>
        </w:rPr>
        <w:t>為佳</w:t>
      </w:r>
      <w:r>
        <w:rPr>
          <w:color w:val="000000"/>
          <w:sz w:val="20"/>
        </w:rPr>
        <w:t>(</w:t>
      </w:r>
      <w:r>
        <w:rPr>
          <w:color w:val="000000"/>
          <w:sz w:val="20"/>
        </w:rPr>
        <w:t>如表</w:t>
      </w:r>
      <w:r>
        <w:rPr>
          <w:color w:val="000000"/>
          <w:sz w:val="20"/>
        </w:rPr>
        <w:t>2)</w:t>
      </w:r>
      <w:r>
        <w:rPr>
          <w:color w:val="000000"/>
          <w:sz w:val="20"/>
        </w:rPr>
        <w:t>。段落除標題外，段落第一行內縮兩個字元，第</w:t>
      </w:r>
      <w:r>
        <w:rPr>
          <w:color w:val="000000"/>
          <w:sz w:val="20"/>
        </w:rPr>
        <w:t>1</w:t>
      </w:r>
      <w:r>
        <w:rPr>
          <w:color w:val="000000"/>
          <w:sz w:val="20"/>
        </w:rPr>
        <w:t>層級標題前後請間隔一行，其餘層級標題前間隔一行，其它段落間勿需間隔一行。</w:t>
      </w:r>
    </w:p>
    <w:p w14:paraId="2782CA86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5FA04F8B" w14:textId="77777777" w:rsidR="006D0FFD" w:rsidRDefault="00833BFF">
      <w:pPr>
        <w:snapToGrid w:val="0"/>
        <w:ind w:start="18pt"/>
        <w:rPr>
          <w:color w:val="000000"/>
          <w:sz w:val="20"/>
        </w:rPr>
      </w:pPr>
      <w:r>
        <w:rPr>
          <w:color w:val="000000"/>
          <w:sz w:val="20"/>
        </w:rPr>
        <w:t>表</w:t>
      </w:r>
      <w:r>
        <w:rPr>
          <w:color w:val="000000"/>
          <w:sz w:val="20"/>
        </w:rPr>
        <w:t xml:space="preserve">2 </w:t>
      </w:r>
      <w:r>
        <w:rPr>
          <w:color w:val="000000"/>
          <w:sz w:val="20"/>
        </w:rPr>
        <w:t>標題序號層級</w:t>
      </w:r>
    </w:p>
    <w:tbl>
      <w:tblPr>
        <w:tblW w:w="72.0%" w:type="pct"/>
        <w:tblInd w:w="23.4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692"/>
        <w:gridCol w:w="1369"/>
      </w:tblGrid>
      <w:tr w:rsidR="006D0FFD" w14:paraId="61F5A38F" w14:textId="77777777">
        <w:trPr>
          <w:cantSplit/>
        </w:trPr>
        <w:tc>
          <w:tcPr>
            <w:tcW w:w="85.3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41871AC" w14:textId="77777777" w:rsidR="006D0FFD" w:rsidRDefault="00833BFF">
            <w:pPr>
              <w:ind w:start="18.10pt" w:hanging="14.5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中文</w:t>
            </w:r>
          </w:p>
        </w:tc>
        <w:tc>
          <w:tcPr>
            <w:tcW w:w="68.9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8CD95B8" w14:textId="77777777" w:rsidR="006D0FFD" w:rsidRDefault="006D0FFD">
            <w:pPr>
              <w:ind w:start="18pt"/>
              <w:rPr>
                <w:color w:val="000000"/>
                <w:sz w:val="20"/>
              </w:rPr>
            </w:pPr>
          </w:p>
        </w:tc>
      </w:tr>
      <w:tr w:rsidR="006D0FFD" w14:paraId="54F2333A" w14:textId="77777777">
        <w:trPr>
          <w:cantSplit/>
        </w:trPr>
        <w:tc>
          <w:tcPr>
            <w:tcW w:w="85.3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7909E7C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</w:t>
            </w:r>
            <w:r>
              <w:rPr>
                <w:color w:val="000000"/>
                <w:sz w:val="20"/>
              </w:rPr>
              <w:t>一、二、三</w:t>
            </w:r>
            <w:r>
              <w:rPr>
                <w:color w:val="000000"/>
                <w:sz w:val="20"/>
              </w:rPr>
              <w:t xml:space="preserve"> ...]</w:t>
            </w:r>
          </w:p>
        </w:tc>
        <w:tc>
          <w:tcPr>
            <w:tcW w:w="68.9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21CC659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33823B70" w14:textId="77777777">
        <w:trPr>
          <w:cantSplit/>
        </w:trPr>
        <w:tc>
          <w:tcPr>
            <w:tcW w:w="8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AA40B50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[1.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2.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3. ...]</w:t>
            </w:r>
          </w:p>
        </w:tc>
        <w:tc>
          <w:tcPr>
            <w:tcW w:w="68.9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252F4B3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069EA5F3" w14:textId="77777777">
        <w:trPr>
          <w:cantSplit/>
        </w:trPr>
        <w:tc>
          <w:tcPr>
            <w:tcW w:w="8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62F0B4F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[(1)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(2)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(3) ...]</w:t>
            </w:r>
          </w:p>
        </w:tc>
        <w:tc>
          <w:tcPr>
            <w:tcW w:w="68.9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5D1A472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5BF57588" w14:textId="77777777">
        <w:trPr>
          <w:cantSplit/>
        </w:trPr>
        <w:tc>
          <w:tcPr>
            <w:tcW w:w="85.3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F510A8F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[(a)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(b)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(c) ...]</w:t>
            </w:r>
          </w:p>
        </w:tc>
        <w:tc>
          <w:tcPr>
            <w:tcW w:w="68.9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30EDB07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440BB6FF" w14:textId="77777777">
        <w:trPr>
          <w:cantSplit/>
        </w:trPr>
        <w:tc>
          <w:tcPr>
            <w:tcW w:w="85.3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2AAC203" w14:textId="77777777" w:rsidR="006D0FFD" w:rsidRDefault="00833BFF">
            <w:pPr>
              <w:ind w:start="12.10pt" w:hanging="8.5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英文</w:t>
            </w:r>
          </w:p>
        </w:tc>
        <w:tc>
          <w:tcPr>
            <w:tcW w:w="68.9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BE1E49A" w14:textId="77777777" w:rsidR="006D0FFD" w:rsidRDefault="006D0FFD">
            <w:pPr>
              <w:ind w:start="18pt" w:hanging="18pt"/>
              <w:rPr>
                <w:color w:val="000000"/>
                <w:sz w:val="20"/>
              </w:rPr>
            </w:pPr>
          </w:p>
        </w:tc>
      </w:tr>
      <w:tr w:rsidR="006D0FFD" w14:paraId="238AEF54" w14:textId="77777777">
        <w:trPr>
          <w:cantSplit/>
        </w:trPr>
        <w:tc>
          <w:tcPr>
            <w:tcW w:w="85.3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0782051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[A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B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C ...]</w:t>
            </w:r>
          </w:p>
        </w:tc>
        <w:tc>
          <w:tcPr>
            <w:tcW w:w="68.9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B7C886F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7C2D2EA1" w14:textId="77777777">
        <w:trPr>
          <w:cantSplit/>
        </w:trPr>
        <w:tc>
          <w:tcPr>
            <w:tcW w:w="8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40C3DAA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[1.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2.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3. ...]</w:t>
            </w:r>
          </w:p>
        </w:tc>
        <w:tc>
          <w:tcPr>
            <w:tcW w:w="68.9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4A65590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22AB4770" w14:textId="77777777">
        <w:trPr>
          <w:cantSplit/>
        </w:trPr>
        <w:tc>
          <w:tcPr>
            <w:tcW w:w="8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C62D4F7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[(1)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(2)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(3) ...]</w:t>
            </w:r>
          </w:p>
        </w:tc>
        <w:tc>
          <w:tcPr>
            <w:tcW w:w="68.9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690F8F3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層級</w:t>
            </w:r>
          </w:p>
        </w:tc>
      </w:tr>
      <w:tr w:rsidR="006D0FFD" w14:paraId="29F10039" w14:textId="77777777">
        <w:trPr>
          <w:cantSplit/>
        </w:trPr>
        <w:tc>
          <w:tcPr>
            <w:tcW w:w="85.3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FE06044" w14:textId="77777777" w:rsidR="006D0FFD" w:rsidRDefault="00833BFF">
            <w:pPr>
              <w:ind w:start="3.60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[(a)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(b)</w:t>
            </w:r>
            <w:r>
              <w:rPr>
                <w:color w:val="000000"/>
                <w:sz w:val="20"/>
              </w:rPr>
              <w:t>、</w:t>
            </w:r>
            <w:r>
              <w:rPr>
                <w:color w:val="000000"/>
                <w:sz w:val="20"/>
              </w:rPr>
              <w:t>(c) ...]</w:t>
            </w:r>
          </w:p>
        </w:tc>
        <w:tc>
          <w:tcPr>
            <w:tcW w:w="68.9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DD9DC9A" w14:textId="77777777" w:rsidR="006D0FFD" w:rsidRDefault="00833BFF">
            <w:pPr>
              <w:ind w:start="18pt" w:hanging="18p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標題第</w:t>
            </w: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層級</w:t>
            </w:r>
          </w:p>
        </w:tc>
      </w:tr>
    </w:tbl>
    <w:p w14:paraId="1DA2635A" w14:textId="77777777" w:rsidR="006D0FFD" w:rsidRDefault="006D0FFD">
      <w:pPr>
        <w:snapToGrid w:val="0"/>
        <w:ind w:start="18pt"/>
        <w:jc w:val="both"/>
        <w:rPr>
          <w:color w:val="000000"/>
          <w:sz w:val="20"/>
        </w:rPr>
      </w:pPr>
    </w:p>
    <w:p w14:paraId="79CA2299" w14:textId="77777777" w:rsidR="006D0FFD" w:rsidRDefault="006D0FFD">
      <w:pPr>
        <w:snapToGrid w:val="0"/>
        <w:jc w:val="both"/>
        <w:rPr>
          <w:b/>
          <w:color w:val="000000"/>
          <w:sz w:val="20"/>
        </w:rPr>
      </w:pPr>
    </w:p>
    <w:p w14:paraId="5A9E3C8B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四、實例驗證與討論</w:t>
      </w:r>
    </w:p>
    <w:p w14:paraId="03858F2B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35D222F6" w14:textId="77777777" w:rsidR="006D0FFD" w:rsidRDefault="00833BFF">
      <w:pPr>
        <w:snapToGrid w:val="0"/>
        <w:ind w:firstLine="20pt"/>
        <w:jc w:val="both"/>
      </w:pPr>
      <w:r>
        <w:rPr>
          <w:color w:val="000000"/>
          <w:sz w:val="20"/>
        </w:rPr>
        <w:t>此份報告可</w:t>
      </w:r>
      <w:r w:rsidR="00BC587E">
        <w:rPr>
          <w:color w:val="000000"/>
          <w:sz w:val="20"/>
        </w:rPr>
        <w:t>一組多人合作或</w:t>
      </w:r>
      <w:r>
        <w:rPr>
          <w:color w:val="000000"/>
          <w:sz w:val="20"/>
        </w:rPr>
        <w:t>單獨一人繳交。</w:t>
      </w:r>
    </w:p>
    <w:p w14:paraId="59941600" w14:textId="77777777" w:rsidR="006D0FFD" w:rsidRDefault="006D0FFD">
      <w:pPr>
        <w:snapToGrid w:val="0"/>
        <w:ind w:firstLine="20pt"/>
        <w:jc w:val="both"/>
        <w:rPr>
          <w:color w:val="000000"/>
          <w:sz w:val="20"/>
        </w:rPr>
      </w:pPr>
    </w:p>
    <w:p w14:paraId="211CE7A7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五、結論</w:t>
      </w:r>
    </w:p>
    <w:p w14:paraId="6CEFA97D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4146069D" w14:textId="16996F40" w:rsidR="006D0FFD" w:rsidRDefault="00833BFF">
      <w:pPr>
        <w:snapToGrid w:val="0"/>
        <w:ind w:firstLine="20pt"/>
        <w:jc w:val="both"/>
        <w:rPr>
          <w:color w:val="000000"/>
          <w:sz w:val="20"/>
        </w:rPr>
      </w:pPr>
      <w:r>
        <w:rPr>
          <w:color w:val="000000"/>
          <w:sz w:val="20"/>
        </w:rPr>
        <w:t>報告繳交時間至</w:t>
      </w:r>
      <w:r w:rsidR="00BE353F">
        <w:rPr>
          <w:color w:val="FF0000"/>
          <w:sz w:val="20"/>
        </w:rPr>
        <w:t>1</w:t>
      </w:r>
      <w:r w:rsidR="00BE353F">
        <w:rPr>
          <w:rFonts w:hint="eastAsia"/>
          <w:color w:val="FF0000"/>
          <w:sz w:val="20"/>
        </w:rPr>
        <w:t>1</w:t>
      </w:r>
      <w:r w:rsidR="007342B1">
        <w:rPr>
          <w:rFonts w:hint="eastAsia"/>
          <w:color w:val="FF0000"/>
          <w:sz w:val="20"/>
        </w:rPr>
        <w:t>5</w:t>
      </w:r>
      <w:r w:rsidRPr="005E0989">
        <w:rPr>
          <w:color w:val="FF0000"/>
          <w:sz w:val="20"/>
        </w:rPr>
        <w:t>年</w:t>
      </w:r>
      <w:r w:rsidR="007342B1">
        <w:rPr>
          <w:rFonts w:hint="eastAsia"/>
          <w:color w:val="FF0000"/>
          <w:sz w:val="20"/>
        </w:rPr>
        <w:t>1</w:t>
      </w:r>
      <w:r w:rsidRPr="005E0989">
        <w:rPr>
          <w:color w:val="FF0000"/>
          <w:sz w:val="20"/>
        </w:rPr>
        <w:t>月</w:t>
      </w:r>
      <w:r w:rsidR="007342B1">
        <w:rPr>
          <w:rFonts w:hint="eastAsia"/>
          <w:color w:val="FF0000"/>
          <w:sz w:val="20"/>
        </w:rPr>
        <w:t>12</w:t>
      </w:r>
      <w:r w:rsidRPr="005E0989">
        <w:rPr>
          <w:color w:val="FF0000"/>
          <w:sz w:val="20"/>
        </w:rPr>
        <w:t>日</w:t>
      </w:r>
      <w:r w:rsidRPr="005E0989">
        <w:rPr>
          <w:color w:val="FF0000"/>
          <w:sz w:val="20"/>
        </w:rPr>
        <w:t>(</w:t>
      </w:r>
      <w:r w:rsidRPr="005E0989">
        <w:rPr>
          <w:color w:val="FF0000"/>
          <w:sz w:val="20"/>
        </w:rPr>
        <w:t>星期</w:t>
      </w:r>
      <w:r w:rsidR="007342B1">
        <w:rPr>
          <w:rFonts w:hint="eastAsia"/>
          <w:color w:val="FF0000"/>
          <w:sz w:val="20"/>
        </w:rPr>
        <w:t>一</w:t>
      </w:r>
      <w:r w:rsidRPr="005E0989">
        <w:rPr>
          <w:color w:val="FF0000"/>
          <w:sz w:val="20"/>
        </w:rPr>
        <w:t>)</w:t>
      </w:r>
      <w:r>
        <w:rPr>
          <w:color w:val="000000"/>
          <w:sz w:val="20"/>
        </w:rPr>
        <w:t>截止，參考學校行事曆相關時程。</w:t>
      </w:r>
    </w:p>
    <w:p w14:paraId="36788595" w14:textId="77777777" w:rsidR="006D0FFD" w:rsidRDefault="006D0FFD">
      <w:pPr>
        <w:snapToGrid w:val="0"/>
        <w:jc w:val="center"/>
        <w:rPr>
          <w:color w:val="000000"/>
          <w:sz w:val="20"/>
        </w:rPr>
      </w:pPr>
    </w:p>
    <w:p w14:paraId="48A98915" w14:textId="77777777" w:rsidR="006D0FFD" w:rsidRDefault="00833BFF">
      <w:pPr>
        <w:snapToGrid w:val="0"/>
        <w:ind w:firstLine="5pt"/>
        <w:rPr>
          <w:color w:val="000000"/>
          <w:sz w:val="20"/>
        </w:rPr>
      </w:pPr>
      <w:r>
        <w:rPr>
          <w:color w:val="000000"/>
          <w:sz w:val="20"/>
        </w:rPr>
        <w:t>表</w:t>
      </w:r>
      <w:r>
        <w:rPr>
          <w:color w:val="000000"/>
          <w:sz w:val="20"/>
        </w:rPr>
        <w:t xml:space="preserve">3 </w:t>
      </w:r>
      <w:r>
        <w:rPr>
          <w:color w:val="000000"/>
          <w:sz w:val="20"/>
        </w:rPr>
        <w:t>臺北科技大學</w:t>
      </w:r>
      <w:r>
        <w:rPr>
          <w:color w:val="000000"/>
          <w:sz w:val="20"/>
        </w:rPr>
        <w:t xml:space="preserve">     </w:t>
      </w:r>
      <w:r>
        <w:rPr>
          <w:color w:val="000000"/>
          <w:sz w:val="20"/>
        </w:rPr>
        <w:t>期末行事曆</w:t>
      </w:r>
    </w:p>
    <w:tbl>
      <w:tblPr>
        <w:tblW w:w="92.0%" w:type="pct"/>
        <w:tblInd w:w="8.5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429"/>
        <w:gridCol w:w="2482"/>
      </w:tblGrid>
      <w:tr w:rsidR="006D0FFD" w14:paraId="3054C1D2" w14:textId="77777777">
        <w:trPr>
          <w:trHeight w:val="358"/>
        </w:trPr>
        <w:tc>
          <w:tcPr>
            <w:tcW w:w="71.45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AFCD04F" w14:textId="77777777" w:rsidR="006D0FFD" w:rsidRDefault="00833BFF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項目</w:t>
            </w:r>
          </w:p>
        </w:tc>
        <w:tc>
          <w:tcPr>
            <w:tcW w:w="124.1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FD02CD5" w14:textId="77777777" w:rsidR="006D0FFD" w:rsidRDefault="00833BFF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時間</w:t>
            </w:r>
          </w:p>
        </w:tc>
      </w:tr>
      <w:tr w:rsidR="006D0FFD" w14:paraId="7A534350" w14:textId="77777777">
        <w:trPr>
          <w:trHeight w:val="437"/>
        </w:trPr>
        <w:tc>
          <w:tcPr>
            <w:tcW w:w="71.45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E9C51FB" w14:textId="77777777" w:rsidR="006D0FFD" w:rsidRDefault="00833BFF">
            <w:pPr>
              <w:snapToGrid w:val="0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/>
                <w:color w:val="000000"/>
                <w:sz w:val="20"/>
              </w:rPr>
              <w:t>公告通知</w:t>
            </w:r>
          </w:p>
        </w:tc>
        <w:tc>
          <w:tcPr>
            <w:tcW w:w="124.10pt" w:type="dxa"/>
            <w:tcBorders>
              <w:top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E01E8F9" w14:textId="77777777" w:rsidR="006D0FFD" w:rsidRDefault="006D0FF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</w:tr>
      <w:tr w:rsidR="006D0FFD" w14:paraId="110B073B" w14:textId="77777777">
        <w:tc>
          <w:tcPr>
            <w:tcW w:w="71.45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74A505E" w14:textId="77777777" w:rsidR="006D0FFD" w:rsidRDefault="00833BFF">
            <w:pPr>
              <w:snapToGrid w:val="0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/>
                <w:color w:val="000000"/>
                <w:sz w:val="20"/>
              </w:rPr>
              <w:t>專題報告繳交</w:t>
            </w:r>
          </w:p>
        </w:tc>
        <w:tc>
          <w:tcPr>
            <w:tcW w:w="124.1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8FA0D2D" w14:textId="77777777" w:rsidR="006D0FFD" w:rsidRDefault="006D0FF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  <w:p w14:paraId="1BD847D3" w14:textId="63801574" w:rsidR="006D0FFD" w:rsidRDefault="005E098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BC587E">
              <w:rPr>
                <w:rFonts w:ascii="新細明體" w:hAnsi="新細明體"/>
                <w:color w:val="FF0000"/>
                <w:sz w:val="20"/>
              </w:rPr>
              <w:t>20</w:t>
            </w:r>
            <w:r w:rsidR="00BE353F">
              <w:rPr>
                <w:rFonts w:ascii="新細明體" w:hAnsi="新細明體" w:hint="eastAsia"/>
                <w:color w:val="FF0000"/>
                <w:sz w:val="20"/>
              </w:rPr>
              <w:t>2</w:t>
            </w:r>
            <w:r w:rsidR="007342B1">
              <w:rPr>
                <w:rFonts w:ascii="新細明體" w:hAnsi="新細明體" w:hint="eastAsia"/>
                <w:color w:val="FF0000"/>
                <w:sz w:val="20"/>
              </w:rPr>
              <w:t>6</w:t>
            </w:r>
            <w:r w:rsidR="00833BFF" w:rsidRPr="00BC587E">
              <w:rPr>
                <w:rFonts w:ascii="新細明體" w:hAnsi="新細明體"/>
                <w:color w:val="FF0000"/>
                <w:sz w:val="20"/>
              </w:rPr>
              <w:t>年</w:t>
            </w:r>
            <w:r w:rsidR="007342B1">
              <w:rPr>
                <w:rFonts w:ascii="新細明體" w:hAnsi="新細明體" w:hint="eastAsia"/>
                <w:color w:val="FF0000"/>
                <w:sz w:val="20"/>
              </w:rPr>
              <w:t>1</w:t>
            </w:r>
            <w:r w:rsidR="00833BFF" w:rsidRPr="00BC587E">
              <w:rPr>
                <w:rFonts w:ascii="新細明體" w:hAnsi="新細明體"/>
                <w:color w:val="FF0000"/>
                <w:sz w:val="20"/>
              </w:rPr>
              <w:t>月</w:t>
            </w:r>
            <w:r w:rsidR="007342B1">
              <w:rPr>
                <w:rFonts w:ascii="新細明體" w:hAnsi="新細明體" w:hint="eastAsia"/>
                <w:color w:val="FF0000"/>
                <w:sz w:val="20"/>
              </w:rPr>
              <w:t>12</w:t>
            </w:r>
            <w:r w:rsidR="00833BFF" w:rsidRPr="00BC587E">
              <w:rPr>
                <w:rFonts w:ascii="新細明體" w:hAnsi="新細明體"/>
                <w:color w:val="FF0000"/>
                <w:sz w:val="20"/>
              </w:rPr>
              <w:t>日</w:t>
            </w:r>
            <w:r w:rsidR="00BE353F">
              <w:rPr>
                <w:rFonts w:ascii="新細明體" w:hAnsi="新細明體" w:hint="eastAsia"/>
                <w:color w:val="FF0000"/>
                <w:sz w:val="20"/>
              </w:rPr>
              <w:t>前</w:t>
            </w:r>
          </w:p>
          <w:p w14:paraId="53482046" w14:textId="77777777" w:rsidR="006D0FFD" w:rsidRDefault="006D0FF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</w:tr>
      <w:tr w:rsidR="006D0FFD" w14:paraId="04EFB34A" w14:textId="77777777">
        <w:tc>
          <w:tcPr>
            <w:tcW w:w="71.45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F212830" w14:textId="77777777" w:rsidR="006D0FFD" w:rsidRDefault="00833BFF">
            <w:pPr>
              <w:snapToGrid w:val="0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/>
                <w:color w:val="000000"/>
                <w:sz w:val="20"/>
              </w:rPr>
              <w:t>期末考</w:t>
            </w:r>
          </w:p>
        </w:tc>
        <w:tc>
          <w:tcPr>
            <w:tcW w:w="124.1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60FBDC2" w14:textId="7EDAE6E8" w:rsidR="006D0FFD" w:rsidRDefault="005E098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/>
                <w:color w:val="000000"/>
                <w:sz w:val="20"/>
              </w:rPr>
              <w:t>20</w:t>
            </w:r>
            <w:r w:rsidR="00BE353F">
              <w:rPr>
                <w:rFonts w:ascii="新細明體" w:hAnsi="新細明體" w:hint="eastAsia"/>
                <w:color w:val="000000"/>
                <w:sz w:val="20"/>
              </w:rPr>
              <w:t>2</w:t>
            </w:r>
            <w:r w:rsidR="007342B1">
              <w:rPr>
                <w:rFonts w:ascii="新細明體" w:hAnsi="新細明體" w:hint="eastAsia"/>
                <w:color w:val="000000"/>
                <w:sz w:val="20"/>
              </w:rPr>
              <w:t>6</w:t>
            </w:r>
            <w:r w:rsidR="00833BFF">
              <w:rPr>
                <w:rFonts w:ascii="新細明體" w:hAnsi="新細明體"/>
                <w:color w:val="000000"/>
                <w:sz w:val="20"/>
              </w:rPr>
              <w:t>年</w:t>
            </w:r>
            <w:r w:rsidR="007342B1">
              <w:rPr>
                <w:rFonts w:ascii="新細明體" w:hAnsi="新細明體" w:hint="eastAsia"/>
                <w:color w:val="000000"/>
                <w:sz w:val="20"/>
              </w:rPr>
              <w:t>1</w:t>
            </w:r>
            <w:r w:rsidR="00833BFF">
              <w:rPr>
                <w:rFonts w:ascii="新細明體" w:hAnsi="新細明體"/>
                <w:color w:val="000000"/>
                <w:sz w:val="20"/>
              </w:rPr>
              <w:t>月</w:t>
            </w:r>
            <w:r w:rsidR="007342B1">
              <w:rPr>
                <w:rFonts w:ascii="新細明體" w:hAnsi="新細明體" w:hint="eastAsia"/>
                <w:color w:val="000000"/>
                <w:sz w:val="20"/>
              </w:rPr>
              <w:t>5</w:t>
            </w:r>
            <w:r w:rsidR="00833BFF">
              <w:rPr>
                <w:rFonts w:ascii="新細明體" w:hAnsi="新細明體"/>
                <w:color w:val="000000"/>
                <w:sz w:val="20"/>
              </w:rPr>
              <w:t>日</w:t>
            </w:r>
            <w:r>
              <w:rPr>
                <w:rFonts w:ascii="新細明體" w:hAnsi="新細明體"/>
                <w:color w:val="000000"/>
                <w:sz w:val="20"/>
              </w:rPr>
              <w:t>~</w:t>
            </w:r>
            <w:r w:rsidR="007342B1">
              <w:rPr>
                <w:rFonts w:ascii="新細明體" w:hAnsi="新細明體" w:hint="eastAsia"/>
                <w:color w:val="000000"/>
                <w:sz w:val="20"/>
              </w:rPr>
              <w:t>1</w:t>
            </w:r>
            <w:r w:rsidR="00C6382B">
              <w:rPr>
                <w:rFonts w:ascii="新細明體" w:hAnsi="新細明體" w:hint="eastAsia"/>
                <w:color w:val="000000"/>
                <w:sz w:val="20"/>
              </w:rPr>
              <w:t>月</w:t>
            </w:r>
            <w:r w:rsidR="007342B1">
              <w:rPr>
                <w:rFonts w:ascii="新細明體" w:hAnsi="新細明體" w:hint="eastAsia"/>
                <w:color w:val="000000"/>
                <w:sz w:val="20"/>
              </w:rPr>
              <w:t>9</w:t>
            </w:r>
            <w:r w:rsidR="00833BFF">
              <w:rPr>
                <w:rFonts w:ascii="新細明體" w:hAnsi="新細明體"/>
                <w:color w:val="000000"/>
                <w:sz w:val="20"/>
              </w:rPr>
              <w:t>日</w:t>
            </w:r>
          </w:p>
        </w:tc>
      </w:tr>
      <w:tr w:rsidR="006D0FFD" w14:paraId="2082BF5E" w14:textId="77777777">
        <w:trPr>
          <w:trHeight w:val="465"/>
        </w:trPr>
        <w:tc>
          <w:tcPr>
            <w:tcW w:w="71.45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ABDE25D" w14:textId="77777777" w:rsidR="006D0FFD" w:rsidRDefault="006D0FFD">
            <w:pPr>
              <w:snapToGrid w:val="0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4.10pt" w:type="dxa"/>
            <w:tcBorders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1A20ABC" w14:textId="77777777" w:rsidR="006D0FFD" w:rsidRDefault="006D0FFD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</w:tr>
    </w:tbl>
    <w:p w14:paraId="52F4304B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7CEDA175" w14:textId="77777777" w:rsidR="006D0FFD" w:rsidRDefault="006D0FFD">
      <w:pPr>
        <w:snapToGrid w:val="0"/>
        <w:jc w:val="both"/>
        <w:rPr>
          <w:color w:val="000000"/>
          <w:sz w:val="20"/>
        </w:rPr>
      </w:pPr>
    </w:p>
    <w:p w14:paraId="4357FB24" w14:textId="77777777" w:rsidR="006D0FFD" w:rsidRDefault="00833BFF">
      <w:pPr>
        <w:snapToGrid w:val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六、參考文獻</w:t>
      </w:r>
    </w:p>
    <w:p w14:paraId="214A74D0" w14:textId="77777777" w:rsidR="006D0FFD" w:rsidRDefault="006D0FFD">
      <w:pPr>
        <w:snapToGrid w:val="0"/>
        <w:jc w:val="both"/>
        <w:rPr>
          <w:sz w:val="20"/>
        </w:rPr>
      </w:pPr>
    </w:p>
    <w:p w14:paraId="40701625" w14:textId="77777777" w:rsidR="006D0FFD" w:rsidRDefault="00833BFF">
      <w:pPr>
        <w:tabs>
          <w:tab w:val="start" w:pos="12pt"/>
        </w:tabs>
        <w:snapToGrid w:val="0"/>
        <w:ind w:start="12pt" w:hanging="12pt"/>
        <w:jc w:val="both"/>
      </w:pPr>
      <w:r>
        <w:rPr>
          <w:sz w:val="20"/>
        </w:rPr>
        <w:t xml:space="preserve">1. </w:t>
      </w:r>
      <w:r>
        <w:rPr>
          <w:sz w:val="20"/>
          <w:lang w:val="de-DE"/>
        </w:rPr>
        <w:t xml:space="preserve">Desmet, P. M. A., &amp; Hekkert, P. (2007). </w:t>
      </w:r>
      <w:r>
        <w:rPr>
          <w:sz w:val="20"/>
        </w:rPr>
        <w:t xml:space="preserve">Framework of product experience. </w:t>
      </w:r>
      <w:r>
        <w:rPr>
          <w:rStyle w:val="iTalic"/>
          <w:sz w:val="20"/>
        </w:rPr>
        <w:t>International Journal of Design, 1</w:t>
      </w:r>
      <w:r>
        <w:rPr>
          <w:sz w:val="20"/>
        </w:rPr>
        <w:t>(1), 57-66.</w:t>
      </w:r>
    </w:p>
    <w:p w14:paraId="270E6754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t>2</w:t>
      </w:r>
      <w:r>
        <w:rPr>
          <w:color w:val="800080"/>
          <w:sz w:val="20"/>
        </w:rPr>
        <w:t xml:space="preserve">. </w:t>
      </w:r>
      <w:r>
        <w:rPr>
          <w:sz w:val="20"/>
        </w:rPr>
        <w:t xml:space="preserve">Wundt, W. (1905). </w:t>
      </w:r>
      <w:r>
        <w:rPr>
          <w:rStyle w:val="iTalic"/>
          <w:sz w:val="20"/>
        </w:rPr>
        <w:t>Fundamentals of psychology</w:t>
      </w:r>
      <w:r>
        <w:rPr>
          <w:sz w:val="20"/>
        </w:rPr>
        <w:t xml:space="preserve"> (7th ed.). Liepzig: Engelman.</w:t>
      </w:r>
    </w:p>
    <w:p w14:paraId="6E9ECBD8" w14:textId="77777777" w:rsidR="006D0FFD" w:rsidRDefault="00833BFF">
      <w:pPr>
        <w:tabs>
          <w:tab w:val="start" w:pos="12pt"/>
        </w:tabs>
        <w:snapToGrid w:val="0"/>
        <w:ind w:start="13pt" w:hanging="13pt"/>
        <w:jc w:val="both"/>
      </w:pPr>
      <w:r>
        <w:rPr>
          <w:sz w:val="20"/>
        </w:rPr>
        <w:t xml:space="preserve">3. Aspin, C. (1996). Cotton's legacy. In M. B. Rose (Ed.), </w:t>
      </w:r>
      <w:r>
        <w:rPr>
          <w:i/>
          <w:sz w:val="20"/>
        </w:rPr>
        <w:t>The Lancashire cotton industry: A history since 1700</w:t>
      </w:r>
      <w:r>
        <w:rPr>
          <w:sz w:val="20"/>
        </w:rPr>
        <w:t xml:space="preserve"> (pp. 325-355). Preston: Lancashire County Books</w:t>
      </w:r>
    </w:p>
    <w:p w14:paraId="5CFEFE80" w14:textId="77777777" w:rsidR="006D0FFD" w:rsidRDefault="00833BFF">
      <w:pPr>
        <w:tabs>
          <w:tab w:val="start" w:pos="12pt"/>
        </w:tabs>
        <w:snapToGrid w:val="0"/>
        <w:ind w:start="13pt" w:hanging="13pt"/>
        <w:jc w:val="both"/>
      </w:pPr>
      <w:r>
        <w:rPr>
          <w:sz w:val="20"/>
        </w:rPr>
        <w:t xml:space="preserve">4. Halton, M. (2007). </w:t>
      </w:r>
      <w:r>
        <w:rPr>
          <w:i/>
          <w:sz w:val="20"/>
        </w:rPr>
        <w:t>Maurice Halton’s engineering history pages.</w:t>
      </w:r>
      <w:r>
        <w:rPr>
          <w:sz w:val="20"/>
        </w:rPr>
        <w:t xml:space="preserve"> Retrieved June 15, 2007, from http://www.acs.bolton.ac.uk/~mjh1hlc/</w:t>
      </w:r>
    </w:p>
    <w:p w14:paraId="3D765708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t xml:space="preserve">5. </w:t>
      </w:r>
      <w:r>
        <w:rPr>
          <w:color w:val="000000"/>
          <w:sz w:val="20"/>
        </w:rPr>
        <w:t>林漢裕、李玉琇（</w:t>
      </w:r>
      <w:r>
        <w:rPr>
          <w:color w:val="000000"/>
          <w:sz w:val="20"/>
        </w:rPr>
        <w:t>2010)</w:t>
      </w:r>
      <w:r>
        <w:rPr>
          <w:color w:val="000000"/>
          <w:sz w:val="20"/>
        </w:rPr>
        <w:t>。空間短期記憶、空間工作記憶與空間能力對圖學表現的影響。</w:t>
      </w:r>
      <w:r>
        <w:rPr>
          <w:rStyle w:val="iTalic"/>
          <w:color w:val="000000"/>
          <w:sz w:val="20"/>
        </w:rPr>
        <w:t>設計學報，</w:t>
      </w:r>
      <w:r>
        <w:rPr>
          <w:rStyle w:val="iTalic"/>
          <w:color w:val="000000"/>
          <w:sz w:val="20"/>
        </w:rPr>
        <w:t>15</w:t>
      </w:r>
      <w:r>
        <w:rPr>
          <w:color w:val="000000"/>
          <w:sz w:val="20"/>
        </w:rPr>
        <w:t>（</w:t>
      </w:r>
      <w:r>
        <w:rPr>
          <w:color w:val="000000"/>
          <w:sz w:val="20"/>
        </w:rPr>
        <w:t>4</w:t>
      </w:r>
      <w:r>
        <w:rPr>
          <w:color w:val="000000"/>
          <w:sz w:val="20"/>
        </w:rPr>
        <w:t>），</w:t>
      </w:r>
      <w:r>
        <w:rPr>
          <w:color w:val="000000"/>
          <w:sz w:val="20"/>
        </w:rPr>
        <w:t>1-18</w:t>
      </w:r>
      <w:r>
        <w:rPr>
          <w:color w:val="000000"/>
          <w:sz w:val="20"/>
        </w:rPr>
        <w:t>。</w:t>
      </w:r>
    </w:p>
    <w:p w14:paraId="7FF5A246" w14:textId="77777777" w:rsidR="006D0FFD" w:rsidRDefault="00833BFF">
      <w:pPr>
        <w:tabs>
          <w:tab w:val="start" w:pos="12pt"/>
        </w:tabs>
        <w:snapToGrid w:val="0"/>
        <w:ind w:start="12pt" w:hanging="12pt"/>
        <w:jc w:val="both"/>
      </w:pPr>
      <w:r>
        <w:rPr>
          <w:color w:val="000000"/>
          <w:sz w:val="20"/>
        </w:rPr>
        <w:t xml:space="preserve">6. </w:t>
      </w:r>
      <w:r>
        <w:rPr>
          <w:color w:val="000000"/>
          <w:sz w:val="20"/>
        </w:rPr>
        <w:t>張保隆、謝寶煖（</w:t>
      </w:r>
      <w:r>
        <w:rPr>
          <w:color w:val="000000"/>
          <w:sz w:val="20"/>
        </w:rPr>
        <w:t>2006</w:t>
      </w:r>
      <w:r>
        <w:rPr>
          <w:color w:val="000000"/>
          <w:sz w:val="20"/>
        </w:rPr>
        <w:t>）。</w:t>
      </w:r>
      <w:r>
        <w:rPr>
          <w:rStyle w:val="iTalic"/>
          <w:color w:val="000000"/>
          <w:sz w:val="20"/>
        </w:rPr>
        <w:t>學術論文寫作：</w:t>
      </w:r>
      <w:r>
        <w:rPr>
          <w:rStyle w:val="iTalic"/>
          <w:color w:val="000000"/>
          <w:sz w:val="20"/>
        </w:rPr>
        <w:t>APA</w:t>
      </w:r>
      <w:r>
        <w:rPr>
          <w:rStyle w:val="iTalic"/>
          <w:color w:val="000000"/>
          <w:sz w:val="20"/>
        </w:rPr>
        <w:t>規範</w:t>
      </w:r>
      <w:r>
        <w:rPr>
          <w:color w:val="000000"/>
          <w:sz w:val="20"/>
        </w:rPr>
        <w:t>。</w:t>
      </w:r>
      <w:r>
        <w:rPr>
          <w:color w:val="000000"/>
          <w:sz w:val="20"/>
          <w:lang w:eastAsia="ja-JP"/>
        </w:rPr>
        <w:t>台北市：華泰文化。</w:t>
      </w:r>
    </w:p>
    <w:p w14:paraId="0D5F4581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t xml:space="preserve">7. </w:t>
      </w:r>
      <w:r>
        <w:rPr>
          <w:color w:val="000000"/>
          <w:sz w:val="20"/>
        </w:rPr>
        <w:t>黃琡雅、嚴貞（</w:t>
      </w:r>
      <w:r>
        <w:rPr>
          <w:color w:val="000000"/>
          <w:sz w:val="20"/>
        </w:rPr>
        <w:t>2004</w:t>
      </w:r>
      <w:r>
        <w:rPr>
          <w:color w:val="000000"/>
          <w:sz w:val="20"/>
        </w:rPr>
        <w:t>）。從台灣視覺傳達設計研究所之學位論文看學門發展趨勢。</w:t>
      </w:r>
      <w:r>
        <w:rPr>
          <w:rStyle w:val="iTalic"/>
          <w:color w:val="000000"/>
          <w:sz w:val="20"/>
        </w:rPr>
        <w:t>2004</w:t>
      </w:r>
      <w:r>
        <w:rPr>
          <w:rStyle w:val="iTalic"/>
          <w:color w:val="000000"/>
          <w:sz w:val="20"/>
        </w:rPr>
        <w:t>國際設計論壇暨第九屆中華民國設計學會設計學術研討會論文集</w:t>
      </w:r>
      <w:r>
        <w:rPr>
          <w:color w:val="000000"/>
          <w:sz w:val="20"/>
        </w:rPr>
        <w:t>（頁</w:t>
      </w:r>
      <w:r>
        <w:rPr>
          <w:color w:val="000000"/>
          <w:sz w:val="20"/>
        </w:rPr>
        <w:t>1-6</w:t>
      </w:r>
      <w:r>
        <w:rPr>
          <w:color w:val="000000"/>
          <w:sz w:val="20"/>
        </w:rPr>
        <w:t>），台北市：中華民國設計學會。</w:t>
      </w:r>
      <w:r>
        <w:rPr>
          <w:color w:val="000000"/>
          <w:sz w:val="20"/>
        </w:rPr>
        <w:t xml:space="preserve"> </w:t>
      </w:r>
    </w:p>
    <w:p w14:paraId="1AFA12E6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lastRenderedPageBreak/>
        <w:t xml:space="preserve">8. </w:t>
      </w:r>
      <w:r>
        <w:rPr>
          <w:color w:val="000000"/>
          <w:sz w:val="20"/>
        </w:rPr>
        <w:t>諾曼（</w:t>
      </w:r>
      <w:r>
        <w:rPr>
          <w:color w:val="000000"/>
          <w:sz w:val="20"/>
        </w:rPr>
        <w:t>Norman, D. A.</w:t>
      </w:r>
      <w:r>
        <w:rPr>
          <w:color w:val="000000"/>
          <w:sz w:val="20"/>
        </w:rPr>
        <w:t>）</w:t>
      </w:r>
      <w:r>
        <w:rPr>
          <w:color w:val="000000"/>
          <w:sz w:val="20"/>
        </w:rPr>
        <w:t>(2000)</w:t>
      </w:r>
      <w:r>
        <w:rPr>
          <w:color w:val="000000"/>
          <w:sz w:val="20"/>
        </w:rPr>
        <w:t>。</w:t>
      </w:r>
      <w:r>
        <w:rPr>
          <w:rStyle w:val="iTalic"/>
          <w:color w:val="000000"/>
          <w:sz w:val="20"/>
        </w:rPr>
        <w:t>設計心理學</w:t>
      </w:r>
      <w:r>
        <w:rPr>
          <w:color w:val="000000"/>
          <w:sz w:val="20"/>
        </w:rPr>
        <w:t>（</w:t>
      </w:r>
      <w:r>
        <w:rPr>
          <w:color w:val="000000"/>
          <w:sz w:val="20"/>
        </w:rPr>
        <w:t>The psychology of everyday things</w:t>
      </w:r>
      <w:r>
        <w:rPr>
          <w:color w:val="000000"/>
          <w:sz w:val="20"/>
        </w:rPr>
        <w:t>）（卓耀宗譯）。台北市</w:t>
      </w:r>
      <w:r>
        <w:rPr>
          <w:color w:val="000000"/>
          <w:sz w:val="20"/>
        </w:rPr>
        <w:t xml:space="preserve"> : </w:t>
      </w:r>
      <w:r>
        <w:rPr>
          <w:color w:val="000000"/>
          <w:sz w:val="20"/>
        </w:rPr>
        <w:t>遠流。（原作</w:t>
      </w:r>
      <w:r>
        <w:rPr>
          <w:color w:val="000000"/>
          <w:sz w:val="20"/>
        </w:rPr>
        <w:t>1989</w:t>
      </w:r>
      <w:r>
        <w:rPr>
          <w:color w:val="000000"/>
          <w:sz w:val="20"/>
        </w:rPr>
        <w:t>年出版）</w:t>
      </w:r>
    </w:p>
    <w:p w14:paraId="06B3BB67" w14:textId="77777777" w:rsidR="006D0FFD" w:rsidRDefault="00833BFF">
      <w:pPr>
        <w:snapToGrid w:val="0"/>
        <w:ind w:start="13pt" w:hanging="13pt"/>
        <w:jc w:val="both"/>
      </w:pPr>
      <w:r>
        <w:rPr>
          <w:color w:val="000000"/>
          <w:sz w:val="20"/>
        </w:rPr>
        <w:t>9.</w:t>
      </w:r>
      <w:r>
        <w:rPr>
          <w:color w:val="000000"/>
        </w:rPr>
        <w:t xml:space="preserve"> </w:t>
      </w:r>
      <w:r>
        <w:rPr>
          <w:color w:val="000000"/>
          <w:sz w:val="20"/>
        </w:rPr>
        <w:t>何明泉</w:t>
      </w:r>
      <w:r>
        <w:rPr>
          <w:color w:val="000000"/>
          <w:sz w:val="20"/>
        </w:rPr>
        <w:t xml:space="preserve"> (2004) </w:t>
      </w:r>
      <w:r>
        <w:rPr>
          <w:color w:val="000000"/>
          <w:sz w:val="20"/>
        </w:rPr>
        <w:t>。</w:t>
      </w:r>
      <w:r>
        <w:rPr>
          <w:rStyle w:val="iTalic"/>
          <w:color w:val="000000"/>
          <w:sz w:val="20"/>
        </w:rPr>
        <w:t>複合式感性工學應用於產品開發之整合性研究－子計劃一</w:t>
      </w:r>
      <w:r>
        <w:rPr>
          <w:rStyle w:val="iTalic"/>
          <w:color w:val="000000"/>
          <w:sz w:val="20"/>
        </w:rPr>
        <w:t>:</w:t>
      </w:r>
      <w:r>
        <w:rPr>
          <w:rStyle w:val="iTalic"/>
          <w:color w:val="000000"/>
          <w:sz w:val="20"/>
        </w:rPr>
        <w:t>振動覺與其它感覺交互作用之研究</w:t>
      </w:r>
      <w:r>
        <w:rPr>
          <w:rStyle w:val="iTalic"/>
          <w:color w:val="000000"/>
          <w:sz w:val="20"/>
        </w:rPr>
        <w:t>(II)</w:t>
      </w:r>
      <w:r>
        <w:rPr>
          <w:color w:val="000000"/>
          <w:sz w:val="20"/>
        </w:rPr>
        <w:t>（國科會專題研究計畫成果報告，</w:t>
      </w:r>
      <w:r>
        <w:rPr>
          <w:color w:val="000000"/>
          <w:sz w:val="20"/>
        </w:rPr>
        <w:t>NSC 92-2213-E-224-029</w:t>
      </w:r>
      <w:r>
        <w:rPr>
          <w:color w:val="000000"/>
          <w:sz w:val="20"/>
        </w:rPr>
        <w:t>）。雲林縣斗六市：雲林科技大學設計研究所。</w:t>
      </w:r>
    </w:p>
    <w:p w14:paraId="38291A96" w14:textId="77777777" w:rsidR="006D0FFD" w:rsidRDefault="006D0FFD">
      <w:pPr>
        <w:snapToGrid w:val="0"/>
        <w:jc w:val="both"/>
        <w:rPr>
          <w:sz w:val="20"/>
        </w:rPr>
      </w:pPr>
    </w:p>
    <w:p w14:paraId="1BEDC0DD" w14:textId="77777777" w:rsidR="006D0FFD" w:rsidRDefault="00833BFF">
      <w:pPr>
        <w:snapToGrid w:val="0"/>
        <w:jc w:val="both"/>
        <w:rPr>
          <w:b/>
          <w:sz w:val="20"/>
        </w:rPr>
      </w:pPr>
      <w:r>
        <w:rPr>
          <w:b/>
          <w:sz w:val="20"/>
        </w:rPr>
        <w:t>誌謝</w:t>
      </w:r>
    </w:p>
    <w:p w14:paraId="0B0CA5FF" w14:textId="77777777" w:rsidR="006D0FFD" w:rsidRDefault="006D0FFD">
      <w:pPr>
        <w:snapToGrid w:val="0"/>
        <w:jc w:val="both"/>
        <w:rPr>
          <w:sz w:val="20"/>
        </w:rPr>
      </w:pPr>
    </w:p>
    <w:p w14:paraId="7F48D497" w14:textId="77777777" w:rsidR="006D0FFD" w:rsidRDefault="00833BFF">
      <w:pPr>
        <w:snapToGrid w:val="0"/>
        <w:jc w:val="both"/>
      </w:pPr>
      <w:r>
        <w:rPr>
          <w:sz w:val="20"/>
        </w:rPr>
        <w:t>本文感謝行政院國家科學委員會予以部分經費補助，計畫編號為</w:t>
      </w:r>
      <w:r>
        <w:rPr>
          <w:sz w:val="20"/>
        </w:rPr>
        <w:t>NSC-00-0000-X-000-00</w:t>
      </w:r>
      <w:r>
        <w:rPr>
          <w:sz w:val="20"/>
        </w:rPr>
        <w:t>。</w:t>
      </w:r>
    </w:p>
    <w:sectPr w:rsidR="006D0FFD">
      <w:type w:val="continuous"/>
      <w:pgSz w:w="595.30pt" w:h="841.90pt"/>
      <w:pgMar w:top="99.25pt" w:right="70.90pt" w:bottom="70.90pt" w:left="70.90pt" w:header="56.70pt" w:footer="56.70pt" w:gutter="0pt"/>
      <w:cols w:num="2" w:space="28.35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4E01F39" w14:textId="77777777" w:rsidR="00AC4356" w:rsidRDefault="00AC4356">
      <w:r>
        <w:separator/>
      </w:r>
    </w:p>
  </w:endnote>
  <w:endnote w:type="continuationSeparator" w:id="0">
    <w:p w14:paraId="4C6C2294" w14:textId="77777777" w:rsidR="00AC4356" w:rsidRDefault="00AC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C009E74" w14:textId="77777777" w:rsidR="00000000" w:rsidRDefault="00000000">
    <w:pPr>
      <w:pStyle w:val="a7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0F18C12" w14:textId="77777777" w:rsidR="00000000" w:rsidRDefault="00000000">
    <w:pPr>
      <w:pStyle w:val="a7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1386897" w14:textId="77777777" w:rsidR="00AC4356" w:rsidRDefault="00AC4356">
      <w:r>
        <w:rPr>
          <w:color w:val="000000"/>
        </w:rPr>
        <w:separator/>
      </w:r>
    </w:p>
  </w:footnote>
  <w:footnote w:type="continuationSeparator" w:id="0">
    <w:p w14:paraId="66B26379" w14:textId="77777777" w:rsidR="00AC4356" w:rsidRDefault="00AC435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2E5DFD2" w14:textId="77777777" w:rsidR="00000000" w:rsidRDefault="00000000">
    <w:pPr>
      <w:pStyle w:val="a4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41AB6FA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revisionView w:inkAnnotations="0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FD"/>
    <w:rsid w:val="00014138"/>
    <w:rsid w:val="000E5348"/>
    <w:rsid w:val="0027709D"/>
    <w:rsid w:val="00285D96"/>
    <w:rsid w:val="00294A69"/>
    <w:rsid w:val="002E358D"/>
    <w:rsid w:val="00453C2A"/>
    <w:rsid w:val="00490873"/>
    <w:rsid w:val="005E0989"/>
    <w:rsid w:val="005E6C14"/>
    <w:rsid w:val="006D0FFD"/>
    <w:rsid w:val="007342B1"/>
    <w:rsid w:val="007E7FDD"/>
    <w:rsid w:val="00833BFF"/>
    <w:rsid w:val="00863C25"/>
    <w:rsid w:val="00953286"/>
    <w:rsid w:val="009751AE"/>
    <w:rsid w:val="00AC4356"/>
    <w:rsid w:val="00B267CE"/>
    <w:rsid w:val="00B44F4F"/>
    <w:rsid w:val="00BC587E"/>
    <w:rsid w:val="00BE353F"/>
    <w:rsid w:val="00BE5743"/>
    <w:rsid w:val="00C6382B"/>
    <w:rsid w:val="00C804AF"/>
    <w:rsid w:val="00D80150"/>
    <w:rsid w:val="00D86E03"/>
    <w:rsid w:val="00DE2597"/>
    <w:rsid w:val="00E11AC3"/>
    <w:rsid w:val="00E224EC"/>
    <w:rsid w:val="00EF0FC5"/>
    <w:rsid w:val="00F6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4A0D3"/>
  <w15:docId w15:val="{F3B4D214-EAF3-4AC2-95D4-40B8BAD3034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paragraph" w:styleId="a5">
    <w:name w:val="List Bullet"/>
    <w:basedOn w:val="a"/>
    <w:pPr>
      <w:spacing w:line="18pt" w:lineRule="atLeast"/>
      <w:ind w:start="21.25pt" w:hanging="21.25pt"/>
    </w:pPr>
    <w:rPr>
      <w:rFonts w:eastAsia="細明體"/>
      <w:spacing w:val="24"/>
      <w:kern w:val="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paragraph" w:styleId="a7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character" w:customStyle="1" w:styleId="iTalic">
    <w:name w:val="iTalic"/>
    <w:rPr>
      <w:i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yperlink" Target="mailto:cpchen2511@mail.ntut.edu.tw" TargetMode="External"/><Relationship Id="rId12" Type="http://purl.oclc.org/ooxml/officeDocument/relationships/image" Target="media/image1.jpeg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mailto:shiang3081@ntut.edu.tw" TargetMode="External"/><Relationship Id="rId11" Type="http://purl.oclc.org/ooxml/officeDocument/relationships/footer" Target="footer2.xml"/><Relationship Id="rId5" Type="http://purl.oclc.org/ooxml/officeDocument/relationships/endnotes" Target="endnotes.xml"/><Relationship Id="rId10" Type="http://purl.oclc.org/ooxml/officeDocument/relationships/header" Target="head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3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論文完稿規定</dc:title>
  <dc:creator>hanyu</dc:creator>
  <cp:lastModifiedBy>ntutuser-038617</cp:lastModifiedBy>
  <cp:revision>7</cp:revision>
  <dcterms:created xsi:type="dcterms:W3CDTF">2023-06-02T06:31:00Z</dcterms:created>
  <dcterms:modified xsi:type="dcterms:W3CDTF">2026-01-06T07:19:00Z</dcterms:modified>
</cp:coreProperties>
</file>